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858" w:type="dxa"/>
        <w:tblLayout w:type="fixed"/>
        <w:tblLook w:val="04A0" w:firstRow="1" w:lastRow="0" w:firstColumn="1" w:lastColumn="0" w:noHBand="0" w:noVBand="1"/>
      </w:tblPr>
      <w:tblGrid>
        <w:gridCol w:w="4786"/>
        <w:gridCol w:w="4536"/>
        <w:gridCol w:w="4536"/>
      </w:tblGrid>
      <w:tr w:rsidR="00045739" w:rsidRPr="001B0DF6" w14:paraId="13AB5DD8" w14:textId="77777777" w:rsidTr="002B5AF1">
        <w:tc>
          <w:tcPr>
            <w:tcW w:w="4786" w:type="dxa"/>
            <w:hideMark/>
          </w:tcPr>
          <w:p w14:paraId="3F212C11" w14:textId="77777777" w:rsidR="00045739" w:rsidRPr="001B0DF6" w:rsidRDefault="00045739" w:rsidP="002B5AF1">
            <w:pPr>
              <w:widowControl w:val="0"/>
              <w:jc w:val="both"/>
              <w:rPr>
                <w:rFonts w:eastAsia="Batang"/>
                <w:snapToGrid w:val="0"/>
                <w:sz w:val="24"/>
                <w:szCs w:val="24"/>
                <w:lang w:eastAsia="ru-RU"/>
              </w:rPr>
            </w:pPr>
            <w:r w:rsidRPr="001B0DF6">
              <w:rPr>
                <w:rFonts w:eastAsia="Batang"/>
                <w:snapToGrid w:val="0"/>
                <w:sz w:val="24"/>
                <w:szCs w:val="24"/>
                <w:lang w:eastAsia="ru-RU"/>
              </w:rPr>
              <w:t xml:space="preserve">               </w:t>
            </w:r>
          </w:p>
          <w:p w14:paraId="76A45DD1" w14:textId="77777777" w:rsidR="00045739" w:rsidRPr="001B0DF6" w:rsidRDefault="00045739" w:rsidP="002B5AF1">
            <w:pPr>
              <w:widowControl w:val="0"/>
              <w:jc w:val="both"/>
              <w:rPr>
                <w:rFonts w:eastAsia="Batang"/>
                <w:snapToGrid w:val="0"/>
                <w:sz w:val="24"/>
                <w:szCs w:val="24"/>
                <w:lang w:eastAsia="ru-RU"/>
              </w:rPr>
            </w:pPr>
          </w:p>
          <w:p w14:paraId="1AB00C5F" w14:textId="77777777" w:rsidR="00045739" w:rsidRPr="001B0DF6" w:rsidRDefault="00045739" w:rsidP="002B5AF1">
            <w:pPr>
              <w:widowControl w:val="0"/>
              <w:jc w:val="both"/>
              <w:rPr>
                <w:rFonts w:eastAsia="Batang"/>
                <w:snapToGrid w:val="0"/>
                <w:sz w:val="24"/>
                <w:szCs w:val="24"/>
                <w:lang w:eastAsia="ru-RU"/>
              </w:rPr>
            </w:pPr>
          </w:p>
          <w:p w14:paraId="6ED74C49" w14:textId="77777777" w:rsidR="00045739" w:rsidRPr="001B0DF6" w:rsidRDefault="00045739" w:rsidP="002B5AF1">
            <w:pPr>
              <w:widowControl w:val="0"/>
              <w:jc w:val="both"/>
              <w:rPr>
                <w:rFonts w:eastAsia="Batang"/>
                <w:snapToGrid w:val="0"/>
                <w:sz w:val="24"/>
                <w:szCs w:val="24"/>
                <w:lang w:eastAsia="ru-RU"/>
              </w:rPr>
            </w:pPr>
          </w:p>
          <w:p w14:paraId="54967A10" w14:textId="77777777" w:rsidR="00045739" w:rsidRPr="001B0DF6" w:rsidRDefault="00045739" w:rsidP="002B5AF1">
            <w:pPr>
              <w:widowControl w:val="0"/>
              <w:jc w:val="both"/>
              <w:rPr>
                <w:rFonts w:eastAsia="Batang"/>
                <w:snapToGrid w:val="0"/>
                <w:sz w:val="24"/>
                <w:szCs w:val="24"/>
                <w:lang w:val="en-US" w:eastAsia="ru-RU"/>
              </w:rPr>
            </w:pPr>
            <w:r w:rsidRPr="001B0DF6">
              <w:rPr>
                <w:rFonts w:eastAsia="Batang"/>
                <w:snapToGrid w:val="0"/>
                <w:sz w:val="24"/>
                <w:szCs w:val="24"/>
                <w:lang w:val="en-US" w:eastAsia="ru-RU"/>
              </w:rPr>
              <w:t xml:space="preserve">                  </w:t>
            </w:r>
          </w:p>
          <w:p w14:paraId="2BD5A73C" w14:textId="77777777" w:rsidR="00045739" w:rsidRPr="001B0DF6" w:rsidRDefault="00045739" w:rsidP="002B5AF1">
            <w:pPr>
              <w:widowControl w:val="0"/>
              <w:ind w:hanging="142"/>
              <w:jc w:val="both"/>
              <w:rPr>
                <w:rFonts w:eastAsia="Batang"/>
                <w:snapToGrid w:val="0"/>
                <w:sz w:val="24"/>
                <w:szCs w:val="24"/>
                <w:lang w:val="en-US" w:eastAsia="ru-RU"/>
              </w:rPr>
            </w:pPr>
            <w:r w:rsidRPr="001B0DF6">
              <w:rPr>
                <w:rFonts w:eastAsia="Batang"/>
                <w:snapToGrid w:val="0"/>
                <w:sz w:val="24"/>
                <w:szCs w:val="24"/>
                <w:lang w:val="en-US" w:eastAsia="ru-RU"/>
              </w:rPr>
              <w:t xml:space="preserve">  </w:t>
            </w:r>
          </w:p>
          <w:p w14:paraId="3E7D6018" w14:textId="77777777" w:rsidR="00045739" w:rsidRPr="001B0DF6" w:rsidRDefault="00045739" w:rsidP="002B5AF1">
            <w:pPr>
              <w:widowControl w:val="0"/>
              <w:ind w:hanging="142"/>
              <w:jc w:val="both"/>
              <w:rPr>
                <w:rFonts w:eastAsia="Batang"/>
                <w:snapToGrid w:val="0"/>
                <w:sz w:val="24"/>
                <w:szCs w:val="24"/>
                <w:lang w:val="en-US" w:eastAsia="ru-RU"/>
              </w:rPr>
            </w:pPr>
          </w:p>
        </w:tc>
        <w:tc>
          <w:tcPr>
            <w:tcW w:w="4536" w:type="dxa"/>
            <w:hideMark/>
          </w:tcPr>
          <w:p w14:paraId="75F9DE4D" w14:textId="77777777" w:rsidR="006E0131" w:rsidRPr="003E6159" w:rsidRDefault="006E0131" w:rsidP="006E0131">
            <w:pPr>
              <w:widowControl w:val="0"/>
              <w:rPr>
                <w:rFonts w:eastAsia="Times New Roman"/>
                <w:b/>
                <w:snapToGrid w:val="0"/>
                <w:sz w:val="24"/>
                <w:szCs w:val="24"/>
                <w:lang w:eastAsia="ru-RU"/>
              </w:rPr>
            </w:pPr>
            <w:r w:rsidRPr="003E6159">
              <w:rPr>
                <w:rFonts w:eastAsia="Times New Roman"/>
                <w:b/>
                <w:snapToGrid w:val="0"/>
                <w:sz w:val="24"/>
                <w:szCs w:val="24"/>
                <w:lang w:eastAsia="ru-RU"/>
              </w:rPr>
              <w:t>УТВЕРЖДЕНА</w:t>
            </w:r>
          </w:p>
          <w:p w14:paraId="0DD21CD9" w14:textId="77777777" w:rsidR="006E0131" w:rsidRPr="003E6159" w:rsidRDefault="006E0131" w:rsidP="006E0131">
            <w:pPr>
              <w:autoSpaceDE w:val="0"/>
              <w:autoSpaceDN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3E6159">
              <w:rPr>
                <w:rFonts w:eastAsia="Times New Roman"/>
                <w:sz w:val="24"/>
                <w:szCs w:val="24"/>
                <w:lang w:eastAsia="ru-RU"/>
              </w:rPr>
              <w:t xml:space="preserve">Приказом Председателя </w:t>
            </w:r>
          </w:p>
          <w:p w14:paraId="50A96176" w14:textId="77777777" w:rsidR="006E0131" w:rsidRPr="003E6159" w:rsidRDefault="006E0131" w:rsidP="006E0131">
            <w:pPr>
              <w:keepNext/>
              <w:autoSpaceDE w:val="0"/>
              <w:autoSpaceDN w:val="0"/>
              <w:outlineLvl w:val="2"/>
              <w:rPr>
                <w:rFonts w:eastAsia="Times New Roman"/>
                <w:bCs/>
                <w:sz w:val="24"/>
                <w:szCs w:val="24"/>
                <w:lang w:val="uk-UA" w:eastAsia="ru-RU"/>
              </w:rPr>
            </w:pPr>
            <w:r w:rsidRPr="003E6159">
              <w:rPr>
                <w:rFonts w:eastAsia="Times New Roman"/>
                <w:sz w:val="24"/>
                <w:szCs w:val="24"/>
                <w:lang w:eastAsia="ru-RU"/>
              </w:rPr>
              <w:t xml:space="preserve">РГУ </w:t>
            </w:r>
            <w:r w:rsidRPr="00B24E1D">
              <w:rPr>
                <w:rFonts w:eastAsia="Times New Roman"/>
                <w:sz w:val="24"/>
                <w:szCs w:val="24"/>
                <w:lang w:eastAsia="ru-RU"/>
              </w:rPr>
              <w:t>«</w:t>
            </w:r>
            <w:r w:rsidRPr="00E43F50">
              <w:rPr>
                <w:sz w:val="24"/>
                <w:szCs w:val="24"/>
              </w:rPr>
              <w:t>Комитет</w:t>
            </w:r>
            <w:r w:rsidRPr="00E43F50">
              <w:rPr>
                <w:sz w:val="24"/>
                <w:szCs w:val="24"/>
                <w:lang w:val="kk-KZ"/>
              </w:rPr>
              <w:t xml:space="preserve"> </w:t>
            </w:r>
            <w:r w:rsidRPr="00E43F50">
              <w:rPr>
                <w:sz w:val="24"/>
                <w:szCs w:val="24"/>
              </w:rPr>
              <w:t>медицинского и фармацевтического контроля</w:t>
            </w:r>
            <w:r>
              <w:t xml:space="preserve"> </w:t>
            </w:r>
            <w:r w:rsidRPr="003E6159">
              <w:rPr>
                <w:rFonts w:eastAsia="Times New Roman"/>
                <w:bCs/>
                <w:sz w:val="24"/>
                <w:szCs w:val="24"/>
                <w:lang w:eastAsia="ru-RU"/>
              </w:rPr>
              <w:t>Министерства здравоохранения</w:t>
            </w:r>
            <w:r w:rsidRPr="003E6159">
              <w:rPr>
                <w:rFonts w:eastAsia="Times New Roman"/>
                <w:bCs/>
                <w:sz w:val="24"/>
                <w:szCs w:val="24"/>
                <w:lang w:val="uk-UA" w:eastAsia="ru-RU"/>
              </w:rPr>
              <w:t xml:space="preserve"> </w:t>
            </w:r>
          </w:p>
          <w:p w14:paraId="0D0CC14A" w14:textId="77777777" w:rsidR="006E0131" w:rsidRPr="003E6159" w:rsidRDefault="006E0131" w:rsidP="006E0131">
            <w:pPr>
              <w:keepNext/>
              <w:autoSpaceDE w:val="0"/>
              <w:autoSpaceDN w:val="0"/>
              <w:outlineLvl w:val="3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3E6159">
              <w:rPr>
                <w:rFonts w:eastAsia="Times New Roman"/>
                <w:bCs/>
                <w:sz w:val="24"/>
                <w:szCs w:val="24"/>
                <w:lang w:eastAsia="ru-RU"/>
              </w:rPr>
              <w:t>Республики Казахстан»</w:t>
            </w:r>
          </w:p>
          <w:p w14:paraId="3D5FEA0E" w14:textId="285A18FF" w:rsidR="006E0131" w:rsidRPr="003E6159" w:rsidRDefault="006E0131" w:rsidP="006E0131">
            <w:pPr>
              <w:autoSpaceDE w:val="0"/>
              <w:autoSpaceDN w:val="0"/>
              <w:rPr>
                <w:rFonts w:eastAsia="Times New Roman"/>
                <w:sz w:val="24"/>
                <w:szCs w:val="24"/>
                <w:lang w:eastAsia="ru-RU"/>
              </w:rPr>
            </w:pPr>
            <w:r w:rsidRPr="003E6159">
              <w:rPr>
                <w:rFonts w:eastAsia="Times New Roman"/>
                <w:sz w:val="24"/>
                <w:szCs w:val="24"/>
                <w:lang w:eastAsia="ru-RU"/>
              </w:rPr>
              <w:t>от «____»__________</w:t>
            </w:r>
            <w:r w:rsidR="00770EB4">
              <w:rPr>
                <w:rFonts w:eastAsia="Times New Roman"/>
                <w:sz w:val="24"/>
                <w:szCs w:val="24"/>
                <w:lang w:eastAsia="ru-RU"/>
              </w:rPr>
              <w:t>_20__</w:t>
            </w:r>
            <w:r w:rsidR="00EE7317" w:rsidRPr="00992371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Pr="003E6159">
              <w:rPr>
                <w:rFonts w:eastAsia="Times New Roman"/>
                <w:sz w:val="24"/>
                <w:szCs w:val="24"/>
                <w:lang w:eastAsia="ru-RU"/>
              </w:rPr>
              <w:t>г.</w:t>
            </w:r>
          </w:p>
          <w:p w14:paraId="535EA002" w14:textId="555A864E" w:rsidR="00045739" w:rsidRPr="0031227D" w:rsidRDefault="006E0131" w:rsidP="00784624">
            <w:pPr>
              <w:widowControl w:val="0"/>
              <w:jc w:val="both"/>
              <w:rPr>
                <w:rFonts w:eastAsia="Batang"/>
                <w:snapToGrid w:val="0"/>
                <w:sz w:val="24"/>
                <w:szCs w:val="24"/>
                <w:lang w:val="en-US" w:eastAsia="ru-RU"/>
              </w:rPr>
            </w:pPr>
            <w:r w:rsidRPr="003E6159">
              <w:rPr>
                <w:rFonts w:eastAsia="Times New Roman"/>
                <w:snapToGrid w:val="0"/>
                <w:sz w:val="24"/>
                <w:szCs w:val="24"/>
                <w:lang w:eastAsia="ru-RU"/>
              </w:rPr>
              <w:t>№</w:t>
            </w:r>
            <w:r w:rsidR="0031227D">
              <w:rPr>
                <w:rFonts w:eastAsia="Times New Roman"/>
                <w:snapToGrid w:val="0"/>
                <w:sz w:val="24"/>
                <w:szCs w:val="24"/>
                <w:lang w:val="en-US" w:eastAsia="ru-RU"/>
              </w:rPr>
              <w:t xml:space="preserve"> ________________</w:t>
            </w:r>
          </w:p>
        </w:tc>
        <w:tc>
          <w:tcPr>
            <w:tcW w:w="4536" w:type="dxa"/>
          </w:tcPr>
          <w:p w14:paraId="702D448A" w14:textId="77777777" w:rsidR="00045739" w:rsidRPr="001B0DF6" w:rsidRDefault="00045739" w:rsidP="002B5AF1">
            <w:pPr>
              <w:widowControl w:val="0"/>
              <w:jc w:val="both"/>
              <w:rPr>
                <w:rFonts w:eastAsia="Times New Roman"/>
                <w:b/>
                <w:snapToGrid w:val="0"/>
                <w:sz w:val="24"/>
                <w:szCs w:val="24"/>
                <w:lang w:eastAsia="ru-RU"/>
              </w:rPr>
            </w:pPr>
            <w:r w:rsidRPr="001B0DF6">
              <w:rPr>
                <w:rFonts w:eastAsia="Times New Roman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45739" w:rsidRPr="001B0DF6" w14:paraId="1F2A06FA" w14:textId="77777777" w:rsidTr="002B5AF1">
        <w:tc>
          <w:tcPr>
            <w:tcW w:w="4786" w:type="dxa"/>
          </w:tcPr>
          <w:p w14:paraId="303BD6C0" w14:textId="77777777" w:rsidR="00045739" w:rsidRPr="001B0DF6" w:rsidRDefault="00045739" w:rsidP="002B5AF1">
            <w:pPr>
              <w:widowControl w:val="0"/>
              <w:jc w:val="both"/>
              <w:rPr>
                <w:rFonts w:eastAsia="Batang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14:paraId="02AA4ED5" w14:textId="77777777" w:rsidR="00045739" w:rsidRPr="001B0DF6" w:rsidRDefault="00045739" w:rsidP="002B5AF1">
            <w:pPr>
              <w:autoSpaceDE w:val="0"/>
              <w:autoSpaceDN w:val="0"/>
              <w:jc w:val="both"/>
              <w:rPr>
                <w:rFonts w:eastAsia="Batang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</w:tcPr>
          <w:p w14:paraId="5A9EF501" w14:textId="77777777" w:rsidR="00045739" w:rsidRPr="001B0DF6" w:rsidRDefault="00045739" w:rsidP="002B5AF1">
            <w:pPr>
              <w:autoSpaceDE w:val="0"/>
              <w:autoSpaceDN w:val="0"/>
              <w:jc w:val="both"/>
              <w:rPr>
                <w:rFonts w:eastAsia="Batang"/>
                <w:sz w:val="24"/>
                <w:szCs w:val="24"/>
                <w:lang w:eastAsia="ru-RU"/>
              </w:rPr>
            </w:pPr>
          </w:p>
        </w:tc>
      </w:tr>
    </w:tbl>
    <w:p w14:paraId="2A5A669C" w14:textId="77777777" w:rsidR="00045739" w:rsidRPr="001B0DF6" w:rsidRDefault="00045739" w:rsidP="00045739">
      <w:pPr>
        <w:autoSpaceDE w:val="0"/>
        <w:autoSpaceDN w:val="0"/>
        <w:jc w:val="both"/>
        <w:rPr>
          <w:rFonts w:eastAsia="Times New Roman"/>
          <w:b/>
          <w:sz w:val="24"/>
          <w:szCs w:val="24"/>
          <w:lang w:eastAsia="ru-RU"/>
        </w:rPr>
      </w:pPr>
    </w:p>
    <w:p w14:paraId="691F3494" w14:textId="77777777" w:rsidR="00045739" w:rsidRPr="001B0DF6" w:rsidRDefault="00045739" w:rsidP="00045739">
      <w:pPr>
        <w:autoSpaceDE w:val="0"/>
        <w:autoSpaceDN w:val="0"/>
        <w:jc w:val="center"/>
        <w:rPr>
          <w:rFonts w:eastAsia="Times New Roman"/>
          <w:b/>
          <w:sz w:val="24"/>
          <w:szCs w:val="24"/>
          <w:lang w:eastAsia="ru-RU"/>
        </w:rPr>
      </w:pPr>
      <w:r w:rsidRPr="001B0DF6">
        <w:rPr>
          <w:rFonts w:eastAsia="Times New Roman"/>
          <w:b/>
          <w:sz w:val="24"/>
          <w:szCs w:val="24"/>
          <w:lang w:eastAsia="ru-RU"/>
        </w:rPr>
        <w:t>ОБЩАЯ ХАРАКТЕРИСТИКА ЛЕКАРСТВЕННОГО ПРЕПАРАТА</w:t>
      </w:r>
    </w:p>
    <w:p w14:paraId="6D30FDA9" w14:textId="77777777" w:rsidR="00045739" w:rsidRPr="001B0DF6" w:rsidRDefault="00045739" w:rsidP="00045739">
      <w:pPr>
        <w:autoSpaceDE w:val="0"/>
        <w:autoSpaceDN w:val="0"/>
        <w:jc w:val="both"/>
        <w:rPr>
          <w:rFonts w:eastAsia="Times New Roman"/>
          <w:b/>
          <w:sz w:val="24"/>
          <w:szCs w:val="24"/>
          <w:lang w:eastAsia="ru-RU"/>
        </w:rPr>
      </w:pPr>
    </w:p>
    <w:p w14:paraId="0B802BD1" w14:textId="77777777" w:rsidR="00045739" w:rsidRPr="001B0DF6" w:rsidRDefault="00045739" w:rsidP="002408FE">
      <w:pPr>
        <w:autoSpaceDE w:val="0"/>
        <w:autoSpaceDN w:val="0"/>
        <w:jc w:val="both"/>
        <w:rPr>
          <w:rFonts w:eastAsia="Times New Roman"/>
          <w:b/>
          <w:sz w:val="24"/>
          <w:szCs w:val="24"/>
          <w:lang w:eastAsia="ru-RU"/>
        </w:rPr>
      </w:pPr>
      <w:r w:rsidRPr="001B0DF6">
        <w:rPr>
          <w:rFonts w:eastAsia="Times New Roman"/>
          <w:b/>
          <w:sz w:val="24"/>
          <w:szCs w:val="24"/>
          <w:lang w:eastAsia="ru-RU"/>
        </w:rPr>
        <w:t>1. НАИМЕНОВАНИЕ ЛЕКАРСТВЕННОГО ПРЕПАРАТА</w:t>
      </w:r>
    </w:p>
    <w:p w14:paraId="66655148" w14:textId="40D5DC69" w:rsidR="00000E7A" w:rsidRPr="00045739" w:rsidRDefault="00EB722D" w:rsidP="001A7932">
      <w:pPr>
        <w:pStyle w:val="a0"/>
        <w:spacing w:after="0" w:line="240" w:lineRule="auto"/>
        <w:rPr>
          <w:lang w:val="ru-RU"/>
        </w:rPr>
      </w:pPr>
      <w:proofErr w:type="spellStart"/>
      <w:r w:rsidRPr="00045739">
        <w:rPr>
          <w:lang w:val="ru-RU"/>
        </w:rPr>
        <w:t>Дукресс</w:t>
      </w:r>
      <w:r w:rsidR="00BC554D">
        <w:rPr>
          <w:lang w:val="ru-RU"/>
        </w:rPr>
        <w:t>а</w:t>
      </w:r>
      <w:proofErr w:type="spellEnd"/>
      <w:r w:rsidR="00045739">
        <w:rPr>
          <w:lang w:val="ru-RU"/>
        </w:rPr>
        <w:t xml:space="preserve">, </w:t>
      </w:r>
      <w:r w:rsidR="00045739" w:rsidRPr="00045739">
        <w:rPr>
          <w:iCs/>
          <w:szCs w:val="24"/>
          <w:lang w:val="ru-RU"/>
        </w:rPr>
        <w:t>5,0 мг/мл + 1,0 мг/мл</w:t>
      </w:r>
      <w:r w:rsidR="00045739">
        <w:rPr>
          <w:iCs/>
          <w:szCs w:val="24"/>
          <w:lang w:val="ru-RU"/>
        </w:rPr>
        <w:t>, к</w:t>
      </w:r>
      <w:r w:rsidR="00045739" w:rsidRPr="00045739">
        <w:rPr>
          <w:iCs/>
          <w:szCs w:val="24"/>
          <w:lang w:val="ru-RU"/>
        </w:rPr>
        <w:t>апли глазные</w:t>
      </w:r>
    </w:p>
    <w:p w14:paraId="3821F3A7" w14:textId="68A12F0F" w:rsidR="00B1748D" w:rsidRDefault="00B1748D" w:rsidP="001A7932">
      <w:pPr>
        <w:pStyle w:val="a0"/>
        <w:spacing w:after="0" w:line="240" w:lineRule="auto"/>
        <w:rPr>
          <w:sz w:val="28"/>
          <w:szCs w:val="22"/>
          <w:lang w:val="ru-RU"/>
        </w:rPr>
      </w:pPr>
    </w:p>
    <w:p w14:paraId="2B5CCB1A" w14:textId="77777777" w:rsidR="00045739" w:rsidRPr="001B0DF6" w:rsidRDefault="00045739" w:rsidP="002408FE">
      <w:pPr>
        <w:jc w:val="both"/>
        <w:rPr>
          <w:sz w:val="24"/>
          <w:szCs w:val="24"/>
        </w:rPr>
      </w:pPr>
      <w:bookmarkStart w:id="0" w:name="2175220285"/>
      <w:r w:rsidRPr="001B0DF6">
        <w:rPr>
          <w:rFonts w:eastAsia="Times New Roman"/>
          <w:b/>
          <w:sz w:val="24"/>
          <w:szCs w:val="24"/>
          <w:lang w:eastAsia="ru-RU"/>
        </w:rPr>
        <w:t>2. КАЧЕСТВЕННЫЙ И КОЛИЧЕСТВЕННЫЙ СОСТАВ</w:t>
      </w:r>
    </w:p>
    <w:bookmarkEnd w:id="0"/>
    <w:p w14:paraId="21E86197" w14:textId="77777777" w:rsidR="00045739" w:rsidRPr="008C37C4" w:rsidRDefault="00045739" w:rsidP="008C37C4">
      <w:pPr>
        <w:widowControl w:val="0"/>
        <w:autoSpaceDE w:val="0"/>
        <w:autoSpaceDN w:val="0"/>
        <w:ind w:left="2977" w:hanging="2977"/>
        <w:jc w:val="both"/>
        <w:rPr>
          <w:rFonts w:eastAsia="Times New Roman"/>
          <w:bCs/>
          <w:sz w:val="24"/>
          <w:szCs w:val="24"/>
          <w:highlight w:val="cyan"/>
          <w:lang w:eastAsia="ru-RU"/>
        </w:rPr>
      </w:pPr>
      <w:r w:rsidRPr="008C37C4">
        <w:rPr>
          <w:rFonts w:eastAsia="TimesNewRomanPSMT"/>
          <w:sz w:val="24"/>
          <w:szCs w:val="24"/>
          <w:lang w:eastAsia="ru-RU"/>
        </w:rPr>
        <w:t>2.1 Общее описание</w:t>
      </w:r>
      <w:r w:rsidRPr="008C37C4">
        <w:rPr>
          <w:rFonts w:eastAsia="Times New Roman"/>
          <w:bCs/>
          <w:sz w:val="24"/>
          <w:szCs w:val="24"/>
          <w:lang w:eastAsia="ru-RU"/>
        </w:rPr>
        <w:t xml:space="preserve"> </w:t>
      </w:r>
    </w:p>
    <w:p w14:paraId="6AF499B9" w14:textId="018F3AF4" w:rsidR="00045739" w:rsidRPr="008C37C4" w:rsidRDefault="00045739" w:rsidP="008C37C4">
      <w:pPr>
        <w:widowControl w:val="0"/>
        <w:autoSpaceDE w:val="0"/>
        <w:autoSpaceDN w:val="0"/>
        <w:ind w:left="2977" w:hanging="2977"/>
        <w:jc w:val="both"/>
        <w:rPr>
          <w:rFonts w:eastAsia="Times New Roman"/>
          <w:bCs/>
          <w:sz w:val="24"/>
          <w:szCs w:val="24"/>
          <w:lang w:eastAsia="ru-RU"/>
        </w:rPr>
      </w:pPr>
      <w:proofErr w:type="spellStart"/>
      <w:r w:rsidRPr="008C37C4">
        <w:rPr>
          <w:rFonts w:eastAsia="Times New Roman"/>
          <w:bCs/>
          <w:sz w:val="24"/>
          <w:szCs w:val="24"/>
          <w:lang w:eastAsia="ru-RU"/>
        </w:rPr>
        <w:t>Левофлоксацин</w:t>
      </w:r>
      <w:proofErr w:type="spellEnd"/>
    </w:p>
    <w:p w14:paraId="6ED542C8" w14:textId="238DCBEC" w:rsidR="00045739" w:rsidRPr="008C37C4" w:rsidRDefault="00045739" w:rsidP="008C37C4">
      <w:pPr>
        <w:widowControl w:val="0"/>
        <w:autoSpaceDE w:val="0"/>
        <w:autoSpaceDN w:val="0"/>
        <w:ind w:left="2977" w:hanging="2977"/>
        <w:jc w:val="both"/>
        <w:rPr>
          <w:rFonts w:eastAsia="Times New Roman"/>
          <w:bCs/>
          <w:sz w:val="24"/>
          <w:szCs w:val="24"/>
          <w:lang w:eastAsia="ru-RU"/>
        </w:rPr>
      </w:pPr>
      <w:r w:rsidRPr="008C37C4">
        <w:rPr>
          <w:rFonts w:eastAsia="Times New Roman"/>
          <w:bCs/>
          <w:sz w:val="24"/>
          <w:szCs w:val="24"/>
          <w:lang w:eastAsia="ru-RU"/>
        </w:rPr>
        <w:t>Дексаметазон</w:t>
      </w:r>
    </w:p>
    <w:p w14:paraId="44BA2D11" w14:textId="77777777" w:rsidR="00045739" w:rsidRPr="008C37C4" w:rsidRDefault="00045739" w:rsidP="008C37C4">
      <w:pPr>
        <w:widowControl w:val="0"/>
        <w:autoSpaceDE w:val="0"/>
        <w:autoSpaceDN w:val="0"/>
        <w:ind w:left="2977" w:hanging="2977"/>
        <w:jc w:val="both"/>
        <w:rPr>
          <w:rFonts w:eastAsia="TimesNewRomanPSMT"/>
          <w:sz w:val="24"/>
          <w:szCs w:val="24"/>
          <w:lang w:eastAsia="ru-RU"/>
        </w:rPr>
      </w:pPr>
      <w:r w:rsidRPr="008C37C4">
        <w:rPr>
          <w:rFonts w:eastAsia="TimesNewRomanPSMT"/>
          <w:sz w:val="24"/>
          <w:szCs w:val="24"/>
          <w:lang w:eastAsia="ru-RU"/>
        </w:rPr>
        <w:t>2.2 Качественный и количественный состав</w:t>
      </w:r>
    </w:p>
    <w:p w14:paraId="355FBD84" w14:textId="6CA31B5F" w:rsidR="00045739" w:rsidRPr="008C37C4" w:rsidRDefault="00045739" w:rsidP="008C37C4">
      <w:pPr>
        <w:widowControl w:val="0"/>
        <w:autoSpaceDE w:val="0"/>
        <w:autoSpaceDN w:val="0"/>
        <w:jc w:val="both"/>
        <w:rPr>
          <w:rFonts w:eastAsia="Times New Roman"/>
          <w:bCs/>
          <w:sz w:val="24"/>
          <w:szCs w:val="24"/>
          <w:lang w:eastAsia="ru-RU"/>
        </w:rPr>
      </w:pPr>
      <w:r w:rsidRPr="008C37C4">
        <w:rPr>
          <w:rFonts w:eastAsia="Times New Roman"/>
          <w:bCs/>
          <w:sz w:val="24"/>
          <w:szCs w:val="24"/>
          <w:lang w:val="kk-KZ" w:eastAsia="ru-RU"/>
        </w:rPr>
        <w:t>1</w:t>
      </w:r>
      <w:r w:rsidRPr="008C37C4">
        <w:rPr>
          <w:rFonts w:eastAsia="Times New Roman"/>
          <w:bCs/>
          <w:sz w:val="24"/>
          <w:szCs w:val="24"/>
          <w:lang w:eastAsia="ru-RU"/>
        </w:rPr>
        <w:t xml:space="preserve"> мл </w:t>
      </w:r>
      <w:r w:rsidRPr="008C37C4">
        <w:rPr>
          <w:rFonts w:eastAsia="Times New Roman"/>
          <w:bCs/>
          <w:sz w:val="24"/>
          <w:szCs w:val="24"/>
          <w:lang w:val="kk-KZ" w:eastAsia="ru-RU"/>
        </w:rPr>
        <w:t xml:space="preserve">препарата </w:t>
      </w:r>
      <w:r w:rsidRPr="008C37C4">
        <w:rPr>
          <w:rFonts w:eastAsia="Times New Roman"/>
          <w:bCs/>
          <w:sz w:val="24"/>
          <w:szCs w:val="24"/>
          <w:lang w:eastAsia="ru-RU"/>
        </w:rPr>
        <w:t xml:space="preserve">содержит </w:t>
      </w:r>
    </w:p>
    <w:p w14:paraId="34F650B6" w14:textId="22BE2510" w:rsidR="00045739" w:rsidRPr="008C37C4" w:rsidRDefault="00045739" w:rsidP="008C37C4">
      <w:pPr>
        <w:pStyle w:val="a0"/>
        <w:spacing w:after="0" w:line="240" w:lineRule="auto"/>
        <w:rPr>
          <w:szCs w:val="24"/>
          <w:lang w:val="ru-RU"/>
        </w:rPr>
      </w:pPr>
      <w:r w:rsidRPr="008C37C4">
        <w:rPr>
          <w:rFonts w:eastAsia="Times New Roman"/>
          <w:bCs/>
          <w:i/>
          <w:szCs w:val="24"/>
          <w:lang w:val="ru-RU" w:eastAsia="ru-RU"/>
        </w:rPr>
        <w:t xml:space="preserve">активные вещества: </w:t>
      </w:r>
      <w:proofErr w:type="spellStart"/>
      <w:r w:rsidRPr="008C37C4">
        <w:rPr>
          <w:szCs w:val="24"/>
          <w:lang w:val="ru-RU"/>
        </w:rPr>
        <w:t>левофлоксацина</w:t>
      </w:r>
      <w:proofErr w:type="spellEnd"/>
      <w:r w:rsidRPr="008C37C4">
        <w:rPr>
          <w:szCs w:val="24"/>
          <w:lang w:val="ru-RU"/>
        </w:rPr>
        <w:t xml:space="preserve"> </w:t>
      </w:r>
      <w:proofErr w:type="spellStart"/>
      <w:r w:rsidRPr="008C37C4">
        <w:rPr>
          <w:szCs w:val="24"/>
          <w:lang w:val="ru-RU"/>
        </w:rPr>
        <w:t>гемигидрата</w:t>
      </w:r>
      <w:proofErr w:type="spellEnd"/>
      <w:r w:rsidRPr="008C37C4">
        <w:rPr>
          <w:szCs w:val="24"/>
          <w:lang w:val="ru-RU"/>
        </w:rPr>
        <w:t xml:space="preserve"> 5,12 мг эквивалентный 5,0 мг </w:t>
      </w:r>
      <w:proofErr w:type="spellStart"/>
      <w:r w:rsidRPr="008C37C4">
        <w:rPr>
          <w:szCs w:val="24"/>
          <w:lang w:val="ru-RU"/>
        </w:rPr>
        <w:t>левофлоксацина</w:t>
      </w:r>
      <w:proofErr w:type="spellEnd"/>
      <w:r w:rsidRPr="008C37C4">
        <w:rPr>
          <w:szCs w:val="24"/>
          <w:lang w:val="ru-RU"/>
        </w:rPr>
        <w:t xml:space="preserve"> и </w:t>
      </w:r>
      <w:proofErr w:type="spellStart"/>
      <w:r w:rsidRPr="008C37C4">
        <w:rPr>
          <w:szCs w:val="24"/>
          <w:lang w:val="ru-RU"/>
        </w:rPr>
        <w:t>дексаметазон</w:t>
      </w:r>
      <w:proofErr w:type="spellEnd"/>
      <w:r w:rsidRPr="008C37C4">
        <w:rPr>
          <w:szCs w:val="24"/>
          <w:lang w:val="ru-RU"/>
        </w:rPr>
        <w:t xml:space="preserve"> натрия фосфат 1,32 мг эквивалентный 1 мг дексаметазона. </w:t>
      </w:r>
    </w:p>
    <w:p w14:paraId="73A0AA48" w14:textId="2116772C" w:rsidR="000C0CDE" w:rsidRPr="008C37C4" w:rsidRDefault="00875B8D" w:rsidP="008C37C4">
      <w:pPr>
        <w:pStyle w:val="a0"/>
        <w:spacing w:after="0" w:line="240" w:lineRule="auto"/>
        <w:rPr>
          <w:szCs w:val="24"/>
          <w:lang w:val="kk-KZ"/>
        </w:rPr>
      </w:pPr>
      <w:r w:rsidRPr="008C37C4">
        <w:rPr>
          <w:i/>
          <w:iCs/>
          <w:szCs w:val="24"/>
          <w:lang w:val="ru-RU"/>
        </w:rPr>
        <w:t>Вспомогательные вещества, наличие которых надо учитывать в составе лекарственного препарата:</w:t>
      </w:r>
      <w:r w:rsidRPr="008C37C4">
        <w:rPr>
          <w:szCs w:val="24"/>
          <w:lang w:val="ru-RU"/>
        </w:rPr>
        <w:t xml:space="preserve"> бензалкония хлор</w:t>
      </w:r>
      <w:r w:rsidR="00767DBB" w:rsidRPr="008C37C4">
        <w:rPr>
          <w:szCs w:val="24"/>
          <w:lang w:val="ru-RU"/>
        </w:rPr>
        <w:t>и</w:t>
      </w:r>
      <w:r w:rsidRPr="008C37C4">
        <w:rPr>
          <w:szCs w:val="24"/>
          <w:lang w:val="ru-RU"/>
        </w:rPr>
        <w:t>д</w:t>
      </w:r>
      <w:r w:rsidR="008E299C" w:rsidRPr="008C37C4">
        <w:rPr>
          <w:szCs w:val="24"/>
          <w:lang w:val="ru-RU"/>
        </w:rPr>
        <w:t xml:space="preserve"> </w:t>
      </w:r>
      <w:bookmarkStart w:id="1" w:name="_Hlk94868560"/>
      <w:r w:rsidR="008E299C" w:rsidRPr="008C37C4">
        <w:rPr>
          <w:szCs w:val="24"/>
          <w:lang w:val="ru-RU"/>
        </w:rPr>
        <w:t xml:space="preserve">0.10 </w:t>
      </w:r>
      <w:r w:rsidR="008E299C" w:rsidRPr="008C37C4">
        <w:rPr>
          <w:szCs w:val="24"/>
          <w:lang w:val="kk-KZ"/>
        </w:rPr>
        <w:t>мг</w:t>
      </w:r>
      <w:bookmarkEnd w:id="1"/>
      <w:r w:rsidRPr="008C37C4">
        <w:rPr>
          <w:szCs w:val="24"/>
          <w:lang w:val="ru-RU"/>
        </w:rPr>
        <w:t xml:space="preserve">, натрия </w:t>
      </w:r>
      <w:proofErr w:type="spellStart"/>
      <w:r w:rsidRPr="008C37C4">
        <w:rPr>
          <w:szCs w:val="24"/>
          <w:lang w:val="ru-RU"/>
        </w:rPr>
        <w:t>дигидрофосфата</w:t>
      </w:r>
      <w:proofErr w:type="spellEnd"/>
      <w:r w:rsidRPr="008C37C4">
        <w:rPr>
          <w:szCs w:val="24"/>
          <w:lang w:val="ru-RU"/>
        </w:rPr>
        <w:t xml:space="preserve"> моногидрат</w:t>
      </w:r>
      <w:r w:rsidR="008E299C" w:rsidRPr="008C37C4">
        <w:rPr>
          <w:szCs w:val="24"/>
          <w:lang w:val="ru-RU"/>
        </w:rPr>
        <w:t xml:space="preserve"> </w:t>
      </w:r>
      <w:bookmarkStart w:id="2" w:name="_Hlk94868581"/>
      <w:r w:rsidR="008E299C" w:rsidRPr="008C37C4">
        <w:rPr>
          <w:szCs w:val="24"/>
          <w:lang w:val="ru-RU"/>
        </w:rPr>
        <w:t>1.47 мг</w:t>
      </w:r>
      <w:bookmarkEnd w:id="2"/>
      <w:r w:rsidRPr="008C37C4">
        <w:rPr>
          <w:szCs w:val="24"/>
          <w:lang w:val="ru-RU"/>
        </w:rPr>
        <w:t xml:space="preserve">, натрия </w:t>
      </w:r>
      <w:proofErr w:type="spellStart"/>
      <w:r w:rsidRPr="008C37C4">
        <w:rPr>
          <w:szCs w:val="24"/>
          <w:lang w:val="ru-RU"/>
        </w:rPr>
        <w:t>гидрофосфата</w:t>
      </w:r>
      <w:proofErr w:type="spellEnd"/>
      <w:r w:rsidRPr="008C37C4">
        <w:rPr>
          <w:szCs w:val="24"/>
          <w:lang w:val="ru-RU"/>
        </w:rPr>
        <w:t xml:space="preserve"> </w:t>
      </w:r>
      <w:proofErr w:type="spellStart"/>
      <w:r w:rsidRPr="008C37C4">
        <w:rPr>
          <w:szCs w:val="24"/>
          <w:lang w:val="ru-RU"/>
        </w:rPr>
        <w:t>додекагидрат</w:t>
      </w:r>
      <w:proofErr w:type="spellEnd"/>
      <w:r w:rsidR="001A7932" w:rsidRPr="008C37C4">
        <w:rPr>
          <w:szCs w:val="24"/>
          <w:lang w:val="ru-RU"/>
        </w:rPr>
        <w:t xml:space="preserve"> </w:t>
      </w:r>
      <w:bookmarkStart w:id="3" w:name="_Hlk94868597"/>
      <w:r w:rsidR="001A7932" w:rsidRPr="008C37C4">
        <w:rPr>
          <w:szCs w:val="24"/>
          <w:lang w:val="ru-RU"/>
        </w:rPr>
        <w:t>10.00 мг</w:t>
      </w:r>
      <w:bookmarkEnd w:id="3"/>
      <w:r w:rsidRPr="008C37C4">
        <w:rPr>
          <w:szCs w:val="24"/>
          <w:lang w:val="ru-RU"/>
        </w:rPr>
        <w:t>, натрия цитрат</w:t>
      </w:r>
      <w:r w:rsidR="001A7932" w:rsidRPr="008C37C4">
        <w:rPr>
          <w:szCs w:val="24"/>
          <w:lang w:val="ru-RU"/>
        </w:rPr>
        <w:t xml:space="preserve"> </w:t>
      </w:r>
      <w:bookmarkStart w:id="4" w:name="_Hlk94868610"/>
      <w:r w:rsidR="001A7932" w:rsidRPr="008C37C4">
        <w:rPr>
          <w:szCs w:val="24"/>
          <w:lang w:val="ru-RU"/>
        </w:rPr>
        <w:t>21.00 мг</w:t>
      </w:r>
      <w:bookmarkEnd w:id="4"/>
      <w:r w:rsidRPr="008C37C4">
        <w:rPr>
          <w:szCs w:val="24"/>
          <w:lang w:val="ru-RU"/>
        </w:rPr>
        <w:t>, натрия гидроксид</w:t>
      </w:r>
      <w:r w:rsidR="001A7932" w:rsidRPr="008C37C4">
        <w:rPr>
          <w:szCs w:val="24"/>
          <w:lang w:val="ru-RU"/>
        </w:rPr>
        <w:t xml:space="preserve"> </w:t>
      </w:r>
      <w:bookmarkStart w:id="5" w:name="_Hlk94868628"/>
      <w:r w:rsidR="001A7932" w:rsidRPr="008C37C4">
        <w:rPr>
          <w:szCs w:val="24"/>
          <w:lang w:val="en-US"/>
        </w:rPr>
        <w:t>q</w:t>
      </w:r>
      <w:r w:rsidR="001A7932" w:rsidRPr="008C37C4">
        <w:rPr>
          <w:szCs w:val="24"/>
          <w:lang w:val="ru-RU"/>
        </w:rPr>
        <w:t>.</w:t>
      </w:r>
      <w:r w:rsidR="001A7932" w:rsidRPr="008C37C4">
        <w:rPr>
          <w:szCs w:val="24"/>
          <w:lang w:val="en-US"/>
        </w:rPr>
        <w:t>s</w:t>
      </w:r>
      <w:r w:rsidRPr="008C37C4">
        <w:rPr>
          <w:szCs w:val="24"/>
          <w:lang w:val="ru-RU"/>
        </w:rPr>
        <w:t>.</w:t>
      </w:r>
      <w:bookmarkEnd w:id="5"/>
    </w:p>
    <w:p w14:paraId="0CDF3867" w14:textId="77777777" w:rsidR="0031227D" w:rsidRDefault="0031227D" w:rsidP="008C37C4">
      <w:pPr>
        <w:autoSpaceDE w:val="0"/>
        <w:autoSpaceDN w:val="0"/>
        <w:adjustRightInd w:val="0"/>
        <w:jc w:val="both"/>
        <w:rPr>
          <w:iCs/>
          <w:sz w:val="24"/>
          <w:szCs w:val="24"/>
          <w:lang w:val="en-US" w:eastAsia="ru-RU"/>
        </w:rPr>
      </w:pPr>
    </w:p>
    <w:p w14:paraId="68833533" w14:textId="77777777" w:rsidR="00045739" w:rsidRPr="008C37C4" w:rsidRDefault="00045739" w:rsidP="008C37C4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8C37C4">
        <w:rPr>
          <w:iCs/>
          <w:sz w:val="24"/>
          <w:szCs w:val="24"/>
          <w:lang w:eastAsia="ru-RU"/>
        </w:rPr>
        <w:t>Полный список вспомогательных веществ см. в пункте 6.1</w:t>
      </w:r>
      <w:r w:rsidRPr="008C37C4">
        <w:rPr>
          <w:sz w:val="24"/>
          <w:szCs w:val="24"/>
          <w:lang w:eastAsia="ru-RU"/>
        </w:rPr>
        <w:t>.</w:t>
      </w:r>
    </w:p>
    <w:p w14:paraId="0A973429" w14:textId="43CA0F6A" w:rsidR="00045739" w:rsidRPr="00B1748D" w:rsidRDefault="00045739" w:rsidP="00767DBB">
      <w:pPr>
        <w:pStyle w:val="a0"/>
        <w:spacing w:after="0" w:line="240" w:lineRule="auto"/>
        <w:rPr>
          <w:sz w:val="28"/>
          <w:szCs w:val="22"/>
          <w:lang w:val="ru-RU"/>
        </w:rPr>
      </w:pPr>
    </w:p>
    <w:p w14:paraId="0C553042" w14:textId="77777777" w:rsidR="00045739" w:rsidRPr="001B0DF6" w:rsidRDefault="00045739" w:rsidP="00875B8D">
      <w:pPr>
        <w:jc w:val="both"/>
        <w:rPr>
          <w:rFonts w:eastAsia="Times New Roman"/>
          <w:b/>
          <w:sz w:val="24"/>
          <w:szCs w:val="24"/>
          <w:lang w:eastAsia="ru-RU"/>
        </w:rPr>
      </w:pPr>
      <w:bookmarkStart w:id="6" w:name="2175220286"/>
      <w:r w:rsidRPr="001B0DF6">
        <w:rPr>
          <w:rFonts w:eastAsia="Times New Roman"/>
          <w:b/>
          <w:sz w:val="24"/>
          <w:szCs w:val="24"/>
          <w:lang w:eastAsia="ru-RU"/>
        </w:rPr>
        <w:t>3. ЛЕКАРСТВЕННАЯ ФОРМА</w:t>
      </w:r>
    </w:p>
    <w:bookmarkEnd w:id="6"/>
    <w:p w14:paraId="1B4FAEFE" w14:textId="7EE3A492" w:rsidR="00000E7A" w:rsidRPr="00045739" w:rsidRDefault="00B1748D" w:rsidP="00767DBB">
      <w:pPr>
        <w:pStyle w:val="a0"/>
        <w:spacing w:after="0" w:line="240" w:lineRule="auto"/>
        <w:rPr>
          <w:lang w:val="ru-RU"/>
        </w:rPr>
      </w:pPr>
      <w:r w:rsidRPr="00045739">
        <w:rPr>
          <w:lang w:val="ru-RU"/>
        </w:rPr>
        <w:t>К</w:t>
      </w:r>
      <w:r w:rsidR="000640E0" w:rsidRPr="00045739">
        <w:rPr>
          <w:lang w:val="ru-RU"/>
        </w:rPr>
        <w:t>апли глазные</w:t>
      </w:r>
    </w:p>
    <w:p w14:paraId="7E2D6F05" w14:textId="72E809B6" w:rsidR="00045739" w:rsidRPr="008572EA" w:rsidRDefault="00045739" w:rsidP="003E2962">
      <w:pPr>
        <w:pStyle w:val="a0"/>
        <w:spacing w:after="0"/>
        <w:rPr>
          <w:lang w:val="ru-RU"/>
        </w:rPr>
      </w:pPr>
      <w:r w:rsidRPr="00045739">
        <w:rPr>
          <w:szCs w:val="24"/>
          <w:lang w:val="ru-RU"/>
        </w:rPr>
        <w:t>Прозрачный раствор зеленовато-желтого цвета,</w:t>
      </w:r>
      <w:r w:rsidR="009D5A7A" w:rsidRPr="004933C2">
        <w:rPr>
          <w:szCs w:val="24"/>
          <w:lang w:val="ru-RU"/>
        </w:rPr>
        <w:t xml:space="preserve"> </w:t>
      </w:r>
      <w:r w:rsidR="00794A59" w:rsidRPr="00794A59">
        <w:rPr>
          <w:szCs w:val="24"/>
          <w:lang w:val="ru-RU"/>
        </w:rPr>
        <w:t>свободный от частиц</w:t>
      </w:r>
      <w:r w:rsidR="009D5A7A" w:rsidRPr="004933C2">
        <w:rPr>
          <w:szCs w:val="24"/>
          <w:lang w:val="ru-RU"/>
        </w:rPr>
        <w:t>.</w:t>
      </w:r>
    </w:p>
    <w:p w14:paraId="57E3F739" w14:textId="77777777" w:rsidR="00B1748D" w:rsidRPr="00B1748D" w:rsidRDefault="00B1748D" w:rsidP="003E2962">
      <w:pPr>
        <w:pStyle w:val="a0"/>
        <w:spacing w:after="0" w:line="240" w:lineRule="auto"/>
        <w:rPr>
          <w:sz w:val="28"/>
          <w:szCs w:val="22"/>
          <w:lang w:val="ru-RU"/>
        </w:rPr>
      </w:pPr>
    </w:p>
    <w:p w14:paraId="1519458F" w14:textId="77777777" w:rsidR="00045739" w:rsidRPr="001B0DF6" w:rsidRDefault="00045739" w:rsidP="00875B8D">
      <w:pPr>
        <w:jc w:val="both"/>
        <w:rPr>
          <w:rFonts w:eastAsia="Times New Roman"/>
          <w:b/>
          <w:sz w:val="24"/>
          <w:szCs w:val="24"/>
          <w:lang w:eastAsia="ru-RU"/>
        </w:rPr>
      </w:pPr>
      <w:r w:rsidRPr="001B0DF6">
        <w:rPr>
          <w:rFonts w:eastAsia="Times New Roman"/>
          <w:b/>
          <w:sz w:val="24"/>
          <w:szCs w:val="24"/>
          <w:lang w:eastAsia="ru-RU"/>
        </w:rPr>
        <w:t>4. КЛИНИЧЕСКИЕ ДАННЫЕ</w:t>
      </w:r>
    </w:p>
    <w:p w14:paraId="64F2D5DF" w14:textId="77777777" w:rsidR="00045739" w:rsidRDefault="00045739" w:rsidP="00045739">
      <w:pPr>
        <w:pStyle w:val="a0"/>
        <w:spacing w:after="0" w:line="240" w:lineRule="auto"/>
        <w:rPr>
          <w:sz w:val="28"/>
          <w:szCs w:val="28"/>
          <w:lang w:val="ru-RU"/>
        </w:rPr>
      </w:pPr>
      <w:r w:rsidRPr="00045739">
        <w:rPr>
          <w:rFonts w:eastAsia="Times New Roman"/>
          <w:b/>
          <w:bCs/>
          <w:szCs w:val="24"/>
          <w:lang w:val="ru-RU" w:eastAsia="ru-RU"/>
        </w:rPr>
        <w:t>4.1 Показания к применению</w:t>
      </w:r>
      <w:r w:rsidRPr="006B66A3">
        <w:rPr>
          <w:sz w:val="28"/>
          <w:szCs w:val="28"/>
          <w:lang w:val="ru-RU"/>
        </w:rPr>
        <w:t xml:space="preserve"> </w:t>
      </w:r>
    </w:p>
    <w:p w14:paraId="7C0A5D34" w14:textId="52F71EE1" w:rsidR="00497D48" w:rsidRDefault="0031227D" w:rsidP="008C37C4">
      <w:pPr>
        <w:pStyle w:val="a0"/>
        <w:spacing w:after="0" w:line="240" w:lineRule="auto"/>
        <w:rPr>
          <w:szCs w:val="24"/>
          <w:lang w:val="ru-RU"/>
        </w:rPr>
      </w:pPr>
      <w:r w:rsidRPr="0031227D">
        <w:rPr>
          <w:szCs w:val="24"/>
          <w:lang w:val="ru-RU"/>
        </w:rPr>
        <w:t>-</w:t>
      </w:r>
      <w:r w:rsidR="00992B05" w:rsidRPr="00992B05">
        <w:rPr>
          <w:szCs w:val="24"/>
          <w:lang w:val="ru-RU"/>
        </w:rPr>
        <w:t xml:space="preserve"> </w:t>
      </w:r>
      <w:r w:rsidR="00497D48" w:rsidRPr="00045739">
        <w:rPr>
          <w:szCs w:val="24"/>
          <w:lang w:val="ru-RU"/>
        </w:rPr>
        <w:t xml:space="preserve">для профилактики и лечения воспаления, а также для профилактики инфекции </w:t>
      </w:r>
      <w:r w:rsidR="00992B05">
        <w:rPr>
          <w:szCs w:val="24"/>
          <w:lang w:val="ru-RU"/>
        </w:rPr>
        <w:t>связанной</w:t>
      </w:r>
      <w:r w:rsidR="00992B05" w:rsidRPr="00992B05">
        <w:rPr>
          <w:szCs w:val="24"/>
          <w:lang w:val="ru-RU"/>
        </w:rPr>
        <w:t xml:space="preserve"> с</w:t>
      </w:r>
      <w:r w:rsidR="00497D48" w:rsidRPr="00045739">
        <w:rPr>
          <w:szCs w:val="24"/>
          <w:lang w:val="ru-RU"/>
        </w:rPr>
        <w:t xml:space="preserve"> операци</w:t>
      </w:r>
      <w:r w:rsidR="00992B05">
        <w:rPr>
          <w:szCs w:val="24"/>
          <w:lang w:val="ru-RU"/>
        </w:rPr>
        <w:t>ей</w:t>
      </w:r>
      <w:r w:rsidR="00497D48" w:rsidRPr="00045739">
        <w:rPr>
          <w:szCs w:val="24"/>
          <w:lang w:val="ru-RU"/>
        </w:rPr>
        <w:t xml:space="preserve"> по удалению катаракты у взрослых.</w:t>
      </w:r>
    </w:p>
    <w:p w14:paraId="3B222BDD" w14:textId="6F55E11F" w:rsidR="00CD2037" w:rsidRDefault="00CD2037" w:rsidP="008C37C4">
      <w:pPr>
        <w:pStyle w:val="a0"/>
        <w:spacing w:after="0" w:line="240" w:lineRule="auto"/>
        <w:rPr>
          <w:szCs w:val="24"/>
          <w:lang w:val="ru-RU"/>
        </w:rPr>
      </w:pPr>
      <w:r w:rsidRPr="00CD2037">
        <w:rPr>
          <w:szCs w:val="24"/>
          <w:lang w:val="ru-RU"/>
        </w:rPr>
        <w:t>Следует учитывать официальные рекомендации по надлежащему использованию антибактериальных средств.</w:t>
      </w:r>
    </w:p>
    <w:p w14:paraId="632D4A1F" w14:textId="77777777" w:rsidR="00045739" w:rsidRPr="00045739" w:rsidRDefault="00045739" w:rsidP="00045739">
      <w:pPr>
        <w:pStyle w:val="a0"/>
        <w:spacing w:after="0" w:line="240" w:lineRule="auto"/>
        <w:rPr>
          <w:szCs w:val="24"/>
          <w:lang w:val="ru-RU"/>
        </w:rPr>
      </w:pPr>
    </w:p>
    <w:p w14:paraId="276B56B4" w14:textId="77777777" w:rsidR="00045739" w:rsidRPr="001B0DF6" w:rsidRDefault="00045739" w:rsidP="00045739">
      <w:pPr>
        <w:jc w:val="both"/>
        <w:rPr>
          <w:rFonts w:eastAsia="Times New Roman"/>
          <w:b/>
          <w:sz w:val="24"/>
          <w:szCs w:val="24"/>
          <w:lang w:eastAsia="ru-RU"/>
        </w:rPr>
      </w:pPr>
      <w:r w:rsidRPr="001B0DF6">
        <w:rPr>
          <w:rFonts w:eastAsia="Times New Roman"/>
          <w:b/>
          <w:sz w:val="24"/>
          <w:szCs w:val="24"/>
          <w:lang w:eastAsia="ru-RU"/>
        </w:rPr>
        <w:t>4.2 Режим дозирования и способ применения</w:t>
      </w:r>
    </w:p>
    <w:p w14:paraId="29725983" w14:textId="5B817BA0" w:rsidR="00A97A35" w:rsidRDefault="00045739" w:rsidP="00045739">
      <w:pPr>
        <w:pStyle w:val="a0"/>
        <w:spacing w:after="0" w:line="240" w:lineRule="auto"/>
        <w:rPr>
          <w:rFonts w:eastAsia="Times New Roman"/>
          <w:b/>
          <w:szCs w:val="24"/>
          <w:lang w:val="ru-RU" w:eastAsia="ru-RU"/>
        </w:rPr>
      </w:pPr>
      <w:r w:rsidRPr="00045739">
        <w:rPr>
          <w:rFonts w:eastAsia="Times New Roman"/>
          <w:b/>
          <w:szCs w:val="24"/>
          <w:lang w:val="ru-RU" w:eastAsia="ru-RU"/>
        </w:rPr>
        <w:t>Режим дозирования</w:t>
      </w:r>
    </w:p>
    <w:p w14:paraId="243972D6" w14:textId="5F6C15D3" w:rsidR="00045739" w:rsidRPr="00045739" w:rsidRDefault="00045739" w:rsidP="008C37C4">
      <w:pPr>
        <w:pStyle w:val="a0"/>
        <w:spacing w:after="0" w:line="240" w:lineRule="auto"/>
        <w:rPr>
          <w:szCs w:val="24"/>
          <w:lang w:val="ru-RU"/>
        </w:rPr>
      </w:pPr>
      <w:r w:rsidRPr="00045739">
        <w:rPr>
          <w:szCs w:val="24"/>
          <w:lang w:val="ru-RU"/>
        </w:rPr>
        <w:t>По одной капле в конъюнктивальный мешок каждые 6 часов после офтальмологической операции. Продолжительность лечения составляет 7 дней. Не следует прерывать курс лечения.</w:t>
      </w:r>
    </w:p>
    <w:p w14:paraId="4AF74625" w14:textId="2CF34894" w:rsidR="00045739" w:rsidRDefault="00045739" w:rsidP="008C37C4">
      <w:pPr>
        <w:pStyle w:val="a0"/>
        <w:spacing w:after="0" w:line="240" w:lineRule="auto"/>
        <w:rPr>
          <w:szCs w:val="24"/>
          <w:lang w:val="ru-RU"/>
        </w:rPr>
      </w:pPr>
      <w:r w:rsidRPr="00045739">
        <w:rPr>
          <w:szCs w:val="24"/>
          <w:lang w:val="ru-RU"/>
        </w:rPr>
        <w:t xml:space="preserve">При пропуске одной дозы лечение </w:t>
      </w:r>
      <w:r w:rsidR="006406D1">
        <w:rPr>
          <w:szCs w:val="24"/>
          <w:lang w:val="ru-RU"/>
        </w:rPr>
        <w:t xml:space="preserve">следует </w:t>
      </w:r>
      <w:r w:rsidRPr="00045739">
        <w:rPr>
          <w:szCs w:val="24"/>
          <w:lang w:val="ru-RU"/>
        </w:rPr>
        <w:t>продолжат</w:t>
      </w:r>
      <w:r w:rsidR="006406D1">
        <w:rPr>
          <w:szCs w:val="24"/>
          <w:lang w:val="ru-RU"/>
        </w:rPr>
        <w:t>ь</w:t>
      </w:r>
      <w:r w:rsidRPr="00045739">
        <w:rPr>
          <w:szCs w:val="24"/>
          <w:lang w:val="ru-RU"/>
        </w:rPr>
        <w:t xml:space="preserve"> </w:t>
      </w:r>
      <w:r w:rsidR="006406D1">
        <w:rPr>
          <w:szCs w:val="24"/>
          <w:lang w:val="ru-RU"/>
        </w:rPr>
        <w:t>со</w:t>
      </w:r>
      <w:r w:rsidR="006406D1" w:rsidRPr="00BA6A08">
        <w:rPr>
          <w:szCs w:val="24"/>
          <w:lang w:val="ru-RU"/>
        </w:rPr>
        <w:t xml:space="preserve"> </w:t>
      </w:r>
      <w:r w:rsidR="006406D1" w:rsidRPr="006406D1">
        <w:rPr>
          <w:szCs w:val="24"/>
          <w:lang w:val="ru-RU"/>
        </w:rPr>
        <w:t>следующей доз</w:t>
      </w:r>
      <w:r w:rsidR="006406D1">
        <w:rPr>
          <w:szCs w:val="24"/>
          <w:lang w:val="ru-RU"/>
        </w:rPr>
        <w:t>ы</w:t>
      </w:r>
      <w:r w:rsidR="006406D1" w:rsidRPr="006406D1">
        <w:rPr>
          <w:szCs w:val="24"/>
          <w:lang w:val="ru-RU"/>
        </w:rPr>
        <w:t>, как и планировалось</w:t>
      </w:r>
      <w:r w:rsidRPr="00045739">
        <w:rPr>
          <w:szCs w:val="24"/>
          <w:lang w:val="ru-RU"/>
        </w:rPr>
        <w:t>.</w:t>
      </w:r>
    </w:p>
    <w:p w14:paraId="1BA87118" w14:textId="562B4337" w:rsidR="008572EA" w:rsidRPr="00045739" w:rsidRDefault="006406D1" w:rsidP="00045739">
      <w:pPr>
        <w:pStyle w:val="a0"/>
        <w:spacing w:after="0" w:line="240" w:lineRule="auto"/>
        <w:rPr>
          <w:szCs w:val="24"/>
          <w:lang w:val="ru-RU"/>
        </w:rPr>
      </w:pPr>
      <w:bookmarkStart w:id="7" w:name="_Hlk126137371"/>
      <w:r w:rsidRPr="006406D1">
        <w:rPr>
          <w:szCs w:val="24"/>
          <w:lang w:val="ru-RU"/>
        </w:rPr>
        <w:t>По завершени</w:t>
      </w:r>
      <w:r>
        <w:rPr>
          <w:szCs w:val="24"/>
          <w:lang w:val="ru-RU"/>
        </w:rPr>
        <w:t>и</w:t>
      </w:r>
      <w:r w:rsidRPr="006406D1">
        <w:rPr>
          <w:szCs w:val="24"/>
          <w:lang w:val="ru-RU"/>
        </w:rPr>
        <w:t xml:space="preserve"> одной недели терапии глазными каплями </w:t>
      </w:r>
      <w:proofErr w:type="spellStart"/>
      <w:r w:rsidRPr="006406D1">
        <w:rPr>
          <w:szCs w:val="24"/>
          <w:lang w:val="ru-RU"/>
        </w:rPr>
        <w:t>Дукресса</w:t>
      </w:r>
      <w:proofErr w:type="spellEnd"/>
      <w:r w:rsidRPr="006406D1">
        <w:rPr>
          <w:szCs w:val="24"/>
          <w:lang w:val="ru-RU"/>
        </w:rPr>
        <w:t xml:space="preserve"> рекомендуется </w:t>
      </w:r>
      <w:r>
        <w:rPr>
          <w:szCs w:val="24"/>
          <w:lang w:val="ru-RU"/>
        </w:rPr>
        <w:t xml:space="preserve">провести </w:t>
      </w:r>
      <w:r w:rsidRPr="006406D1">
        <w:rPr>
          <w:szCs w:val="24"/>
          <w:lang w:val="ru-RU"/>
        </w:rPr>
        <w:t xml:space="preserve">повторное обследование пациента для оценки необходимости продолжения приема кортикостероидных глазных капель в качестве </w:t>
      </w:r>
      <w:proofErr w:type="spellStart"/>
      <w:r w:rsidRPr="006406D1">
        <w:rPr>
          <w:szCs w:val="24"/>
          <w:lang w:val="ru-RU"/>
        </w:rPr>
        <w:t>монотерапии</w:t>
      </w:r>
      <w:proofErr w:type="spellEnd"/>
      <w:r w:rsidRPr="006406D1">
        <w:rPr>
          <w:szCs w:val="24"/>
          <w:lang w:val="ru-RU"/>
        </w:rPr>
        <w:t>. Продолжительность этого лечения может зависеть от факторов риска пациента и исхода операции</w:t>
      </w:r>
      <w:r>
        <w:rPr>
          <w:szCs w:val="24"/>
          <w:lang w:val="ru-RU"/>
        </w:rPr>
        <w:t>.</w:t>
      </w:r>
      <w:r w:rsidRPr="006406D1">
        <w:rPr>
          <w:szCs w:val="24"/>
          <w:lang w:val="ru-RU"/>
        </w:rPr>
        <w:t xml:space="preserve"> Продолжительность лечения должна определяться врачом на основании данных </w:t>
      </w:r>
      <w:r w:rsidRPr="006406D1">
        <w:rPr>
          <w:szCs w:val="24"/>
          <w:lang w:val="ru-RU"/>
        </w:rPr>
        <w:lastRenderedPageBreak/>
        <w:t>микроскопии с помощью щелевой лампы и в зависимости от тяжести клинической картины. Последующее лечение стероидными глазными каплями обычно не должно превышать 2 недель. Однако следует соблюдать осторожность, чтобы не прекра</w:t>
      </w:r>
      <w:r>
        <w:rPr>
          <w:szCs w:val="24"/>
          <w:lang w:val="ru-RU"/>
        </w:rPr>
        <w:t>тить</w:t>
      </w:r>
      <w:r w:rsidRPr="006406D1">
        <w:rPr>
          <w:szCs w:val="24"/>
          <w:lang w:val="ru-RU"/>
        </w:rPr>
        <w:t xml:space="preserve"> терапию преждевременно.</w:t>
      </w:r>
      <w:bookmarkEnd w:id="7"/>
    </w:p>
    <w:p w14:paraId="6E3E80B1" w14:textId="77777777" w:rsidR="0098554C" w:rsidRPr="00045739" w:rsidRDefault="0098554C" w:rsidP="0098554C">
      <w:pPr>
        <w:pStyle w:val="3"/>
        <w:spacing w:before="0" w:after="0" w:line="240" w:lineRule="auto"/>
        <w:jc w:val="both"/>
        <w:rPr>
          <w:szCs w:val="24"/>
        </w:rPr>
      </w:pPr>
      <w:r w:rsidRPr="00045739">
        <w:rPr>
          <w:szCs w:val="24"/>
        </w:rPr>
        <w:t>Особые группы пациентов</w:t>
      </w:r>
    </w:p>
    <w:p w14:paraId="6EDC0048" w14:textId="77777777" w:rsidR="0098554C" w:rsidRPr="00045739" w:rsidRDefault="0098554C" w:rsidP="008C37C4">
      <w:pPr>
        <w:pStyle w:val="4"/>
        <w:spacing w:before="0" w:after="0" w:line="240" w:lineRule="auto"/>
        <w:jc w:val="both"/>
        <w:rPr>
          <w:szCs w:val="24"/>
        </w:rPr>
      </w:pPr>
      <w:r w:rsidRPr="00045739">
        <w:rPr>
          <w:szCs w:val="24"/>
        </w:rPr>
        <w:t>Применение у детей</w:t>
      </w:r>
    </w:p>
    <w:p w14:paraId="0903BF46" w14:textId="77777777" w:rsidR="0098554C" w:rsidRPr="00045739" w:rsidRDefault="0098554C" w:rsidP="008C37C4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045739">
        <w:rPr>
          <w:sz w:val="24"/>
          <w:szCs w:val="24"/>
        </w:rPr>
        <w:t xml:space="preserve">Безопасность и эффективность препарата </w:t>
      </w:r>
      <w:proofErr w:type="spellStart"/>
      <w:r w:rsidRPr="00045739">
        <w:rPr>
          <w:sz w:val="24"/>
          <w:szCs w:val="24"/>
        </w:rPr>
        <w:t>Дукресс</w:t>
      </w:r>
      <w:proofErr w:type="spellEnd"/>
      <w:r>
        <w:rPr>
          <w:sz w:val="24"/>
          <w:szCs w:val="24"/>
          <w:lang w:val="kk-KZ"/>
        </w:rPr>
        <w:t>а</w:t>
      </w:r>
      <w:r w:rsidRPr="00045739">
        <w:rPr>
          <w:sz w:val="24"/>
          <w:szCs w:val="24"/>
        </w:rPr>
        <w:t xml:space="preserve"> у детей и подростков младше 18 лет не установлена. Нет доступных данных.</w:t>
      </w:r>
    </w:p>
    <w:p w14:paraId="6FCD904E" w14:textId="77777777" w:rsidR="0098554C" w:rsidRPr="00045739" w:rsidRDefault="0098554C" w:rsidP="008C37C4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045739">
        <w:rPr>
          <w:sz w:val="24"/>
          <w:szCs w:val="24"/>
        </w:rPr>
        <w:t xml:space="preserve">Глазные капли </w:t>
      </w:r>
      <w:proofErr w:type="spellStart"/>
      <w:r w:rsidRPr="00045739">
        <w:rPr>
          <w:sz w:val="24"/>
          <w:szCs w:val="24"/>
        </w:rPr>
        <w:t>Дукресса</w:t>
      </w:r>
      <w:proofErr w:type="spellEnd"/>
      <w:r w:rsidRPr="00045739">
        <w:rPr>
          <w:sz w:val="24"/>
          <w:szCs w:val="24"/>
        </w:rPr>
        <w:t xml:space="preserve"> не рекомендованы к применению у детей и подростков в возрасте младше 18 лет. </w:t>
      </w:r>
    </w:p>
    <w:p w14:paraId="3C260329" w14:textId="77777777" w:rsidR="0098554C" w:rsidRPr="00045739" w:rsidRDefault="0098554C" w:rsidP="008C37C4">
      <w:pPr>
        <w:pStyle w:val="4"/>
        <w:spacing w:before="0" w:after="0" w:line="240" w:lineRule="auto"/>
        <w:jc w:val="both"/>
        <w:rPr>
          <w:szCs w:val="24"/>
        </w:rPr>
      </w:pPr>
      <w:r w:rsidRPr="00045739">
        <w:rPr>
          <w:szCs w:val="24"/>
        </w:rPr>
        <w:t>Применение у пожилых пациентов</w:t>
      </w:r>
    </w:p>
    <w:p w14:paraId="19541B6E" w14:textId="77777777" w:rsidR="0098554C" w:rsidRPr="00045739" w:rsidRDefault="0098554C" w:rsidP="008C37C4">
      <w:pPr>
        <w:pStyle w:val="a0"/>
        <w:spacing w:after="0" w:line="240" w:lineRule="auto"/>
        <w:rPr>
          <w:szCs w:val="24"/>
          <w:lang w:val="ru-RU"/>
        </w:rPr>
      </w:pPr>
      <w:r w:rsidRPr="00045739">
        <w:rPr>
          <w:szCs w:val="24"/>
          <w:lang w:val="ru-RU"/>
        </w:rPr>
        <w:t>Коррекция рекомендуемой дозировки не требуется.</w:t>
      </w:r>
    </w:p>
    <w:p w14:paraId="4AAD1524" w14:textId="77777777" w:rsidR="0098554C" w:rsidRPr="00045739" w:rsidRDefault="0098554C" w:rsidP="008C37C4">
      <w:pPr>
        <w:pStyle w:val="4"/>
        <w:spacing w:before="0" w:after="0" w:line="240" w:lineRule="auto"/>
        <w:jc w:val="both"/>
        <w:rPr>
          <w:szCs w:val="24"/>
        </w:rPr>
      </w:pPr>
      <w:r w:rsidRPr="00045739">
        <w:rPr>
          <w:szCs w:val="24"/>
        </w:rPr>
        <w:t>Применение при нарушении функции почек, печени</w:t>
      </w:r>
    </w:p>
    <w:p w14:paraId="3B5E754D" w14:textId="54BE66A7" w:rsidR="0098554C" w:rsidRPr="00E2780B" w:rsidRDefault="0098554C" w:rsidP="00E2780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045739">
        <w:rPr>
          <w:sz w:val="24"/>
          <w:szCs w:val="24"/>
        </w:rPr>
        <w:t xml:space="preserve">Исследования на пациентах с почечной/печеночной недостаточностью не проводились, поэтому препарат </w:t>
      </w:r>
      <w:proofErr w:type="spellStart"/>
      <w:r w:rsidRPr="00045739">
        <w:rPr>
          <w:sz w:val="24"/>
          <w:szCs w:val="24"/>
        </w:rPr>
        <w:t>Дукресса</w:t>
      </w:r>
      <w:proofErr w:type="spellEnd"/>
      <w:r w:rsidRPr="00045739">
        <w:rPr>
          <w:sz w:val="24"/>
          <w:szCs w:val="24"/>
        </w:rPr>
        <w:t xml:space="preserve"> следует применять с осторожностью у таких пациентов.</w:t>
      </w:r>
    </w:p>
    <w:p w14:paraId="61340C52" w14:textId="30876C0D" w:rsidR="00045739" w:rsidRPr="008256DF" w:rsidRDefault="0098554C" w:rsidP="00045739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</w:t>
      </w:r>
      <w:r w:rsidR="008256DF" w:rsidRPr="008256DF">
        <w:rPr>
          <w:b/>
          <w:bCs/>
          <w:sz w:val="24"/>
          <w:szCs w:val="24"/>
        </w:rPr>
        <w:t>пособ применения</w:t>
      </w:r>
    </w:p>
    <w:p w14:paraId="4560E94C" w14:textId="71AFD15F" w:rsidR="00794A59" w:rsidRPr="008572EA" w:rsidRDefault="00794A59" w:rsidP="008256DF">
      <w:pPr>
        <w:pStyle w:val="a0"/>
        <w:spacing w:after="0" w:line="240" w:lineRule="auto"/>
        <w:rPr>
          <w:szCs w:val="24"/>
          <w:lang w:val="ru-RU"/>
        </w:rPr>
      </w:pPr>
      <w:bookmarkStart w:id="8" w:name="_Hlk126137096"/>
      <w:r w:rsidRPr="00794A59">
        <w:rPr>
          <w:szCs w:val="24"/>
          <w:lang w:val="ru-RU"/>
        </w:rPr>
        <w:t>Для офтальмологического применения.</w:t>
      </w:r>
      <w:bookmarkEnd w:id="8"/>
      <w:r w:rsidRPr="00794A59" w:rsidDel="00794A59">
        <w:rPr>
          <w:szCs w:val="24"/>
          <w:lang w:val="ru-RU"/>
        </w:rPr>
        <w:t xml:space="preserve"> </w:t>
      </w:r>
    </w:p>
    <w:p w14:paraId="092774C3" w14:textId="01002991" w:rsidR="00827841" w:rsidRPr="00045739" w:rsidRDefault="00827841" w:rsidP="00827841">
      <w:pPr>
        <w:pStyle w:val="a0"/>
        <w:spacing w:after="0" w:line="240" w:lineRule="auto"/>
        <w:rPr>
          <w:szCs w:val="24"/>
          <w:lang w:val="ru-RU"/>
        </w:rPr>
      </w:pPr>
      <w:r w:rsidRPr="00045739">
        <w:rPr>
          <w:szCs w:val="24"/>
          <w:lang w:val="ru-RU"/>
        </w:rPr>
        <w:t>По одной капле во внешний угол глаза, прижимая внутренний угол глаза</w:t>
      </w:r>
      <w:bookmarkStart w:id="9" w:name="_Hlk126137123"/>
      <w:r w:rsidR="0098554C">
        <w:rPr>
          <w:szCs w:val="24"/>
          <w:lang w:val="ru-RU"/>
        </w:rPr>
        <w:t>,</w:t>
      </w:r>
      <w:r w:rsidRPr="00045739">
        <w:rPr>
          <w:szCs w:val="24"/>
          <w:lang w:val="ru-RU"/>
        </w:rPr>
        <w:t xml:space="preserve"> </w:t>
      </w:r>
      <w:r w:rsidR="0098554C" w:rsidRPr="0098554C">
        <w:rPr>
          <w:szCs w:val="24"/>
          <w:lang w:val="ru-RU"/>
        </w:rPr>
        <w:t>чтобы предотвратить дренирование</w:t>
      </w:r>
      <w:bookmarkEnd w:id="9"/>
      <w:r w:rsidRPr="00045739">
        <w:rPr>
          <w:szCs w:val="24"/>
          <w:lang w:val="ru-RU"/>
        </w:rPr>
        <w:t xml:space="preserve"> лекарственного препарата в слезные протоки.</w:t>
      </w:r>
    </w:p>
    <w:p w14:paraId="49B70B25" w14:textId="77777777" w:rsidR="00827841" w:rsidRPr="00045739" w:rsidRDefault="00827841" w:rsidP="00827841">
      <w:pPr>
        <w:pStyle w:val="a0"/>
        <w:spacing w:after="0" w:line="240" w:lineRule="auto"/>
        <w:rPr>
          <w:szCs w:val="24"/>
          <w:lang w:val="ru-RU"/>
        </w:rPr>
      </w:pPr>
      <w:r w:rsidRPr="00045739">
        <w:rPr>
          <w:szCs w:val="24"/>
          <w:lang w:val="ru-RU"/>
        </w:rPr>
        <w:t>Пациентам следует дать указание вымыть руки перед использованием и избегать контакта кончика флакона с глазом или окружающими его тканями, так как это может привести к травме глаза.</w:t>
      </w:r>
    </w:p>
    <w:p w14:paraId="0E336E06" w14:textId="77777777" w:rsidR="00827841" w:rsidRPr="00045739" w:rsidRDefault="00827841" w:rsidP="00827841">
      <w:pPr>
        <w:pStyle w:val="a0"/>
        <w:spacing w:after="0" w:line="240" w:lineRule="auto"/>
        <w:rPr>
          <w:szCs w:val="24"/>
          <w:lang w:val="ru-RU"/>
        </w:rPr>
      </w:pPr>
      <w:r w:rsidRPr="00045739">
        <w:rPr>
          <w:szCs w:val="24"/>
          <w:lang w:val="ru-RU"/>
        </w:rPr>
        <w:t>Пациенты также должны быть проинструктированы, что офтальмологические растворы, при неправильном применении, могут быть загрязнены обычными бактериями, способными вызывать глазные инфекции. Применение загрязненных растворов может привести к серьезному повреждению глаз и последующей потере зрения.</w:t>
      </w:r>
    </w:p>
    <w:p w14:paraId="66109F04" w14:textId="77777777" w:rsidR="00827841" w:rsidRPr="00045739" w:rsidRDefault="00827841" w:rsidP="00827841">
      <w:pPr>
        <w:pStyle w:val="a0"/>
        <w:spacing w:after="0" w:line="240" w:lineRule="auto"/>
        <w:rPr>
          <w:szCs w:val="24"/>
          <w:lang w:val="ru-RU"/>
        </w:rPr>
      </w:pPr>
      <w:proofErr w:type="spellStart"/>
      <w:r w:rsidRPr="00045739">
        <w:rPr>
          <w:szCs w:val="24"/>
          <w:lang w:val="ru-RU"/>
        </w:rPr>
        <w:t>Носолакримальная</w:t>
      </w:r>
      <w:proofErr w:type="spellEnd"/>
      <w:r w:rsidRPr="00045739">
        <w:rPr>
          <w:szCs w:val="24"/>
          <w:lang w:val="ru-RU"/>
        </w:rPr>
        <w:t xml:space="preserve"> окклюзия путем сдавления слезных протоков может снизить системную абсорбцию.</w:t>
      </w:r>
    </w:p>
    <w:p w14:paraId="26B13731" w14:textId="1BA85ED1" w:rsidR="00827841" w:rsidRPr="00045739" w:rsidRDefault="00827841" w:rsidP="00827841">
      <w:pPr>
        <w:jc w:val="both"/>
        <w:rPr>
          <w:sz w:val="24"/>
          <w:szCs w:val="24"/>
        </w:rPr>
      </w:pPr>
      <w:r w:rsidRPr="00045739">
        <w:rPr>
          <w:sz w:val="24"/>
          <w:szCs w:val="24"/>
        </w:rPr>
        <w:t xml:space="preserve">При одновременном применении других глазных капель интервал между инстилляциями должен составлять не менее </w:t>
      </w:r>
      <w:r w:rsidR="00537C29" w:rsidRPr="00537C29">
        <w:rPr>
          <w:sz w:val="24"/>
          <w:szCs w:val="24"/>
        </w:rPr>
        <w:t>1</w:t>
      </w:r>
      <w:r w:rsidRPr="00045739">
        <w:rPr>
          <w:sz w:val="24"/>
          <w:szCs w:val="24"/>
        </w:rPr>
        <w:t>5 минут.</w:t>
      </w:r>
    </w:p>
    <w:p w14:paraId="779F2B5D" w14:textId="5947D932" w:rsidR="00827841" w:rsidRPr="00B4126F" w:rsidRDefault="00827841" w:rsidP="00827841">
      <w:pPr>
        <w:jc w:val="both"/>
        <w:rPr>
          <w:sz w:val="24"/>
          <w:szCs w:val="24"/>
        </w:rPr>
      </w:pPr>
    </w:p>
    <w:p w14:paraId="6373DB2A" w14:textId="77777777" w:rsidR="00045739" w:rsidRPr="00045739" w:rsidRDefault="00045739" w:rsidP="00045739">
      <w:pPr>
        <w:jc w:val="both"/>
        <w:rPr>
          <w:rFonts w:eastAsia="Times New Roman"/>
          <w:b/>
          <w:sz w:val="24"/>
          <w:szCs w:val="24"/>
        </w:rPr>
      </w:pPr>
      <w:r w:rsidRPr="00045739">
        <w:rPr>
          <w:rFonts w:eastAsia="Times New Roman"/>
          <w:b/>
          <w:sz w:val="24"/>
          <w:szCs w:val="24"/>
        </w:rPr>
        <w:t>4.3 Противопоказания</w:t>
      </w:r>
    </w:p>
    <w:p w14:paraId="43397BDF" w14:textId="2774EE0F" w:rsidR="00497D48" w:rsidRPr="00045739" w:rsidRDefault="00497D48" w:rsidP="006B66A3">
      <w:pPr>
        <w:pStyle w:val="af0"/>
        <w:numPr>
          <w:ilvl w:val="0"/>
          <w:numId w:val="24"/>
        </w:numPr>
        <w:autoSpaceDE w:val="0"/>
        <w:autoSpaceDN w:val="0"/>
        <w:adjustRightInd w:val="0"/>
        <w:jc w:val="both"/>
        <w:rPr>
          <w:rFonts w:ascii="Times New Roman" w:eastAsia="MS Mincho" w:hAnsi="Times New Roman"/>
          <w:kern w:val="16"/>
          <w:sz w:val="24"/>
          <w:szCs w:val="24"/>
          <w:lang w:eastAsia="ja-JP"/>
        </w:rPr>
      </w:pPr>
      <w:r w:rsidRPr="00045739">
        <w:rPr>
          <w:rFonts w:ascii="Times New Roman" w:eastAsia="MS Mincho" w:hAnsi="Times New Roman"/>
          <w:kern w:val="16"/>
          <w:sz w:val="24"/>
          <w:szCs w:val="24"/>
          <w:lang w:eastAsia="ja-JP"/>
        </w:rPr>
        <w:t xml:space="preserve">гиперчувствительность к </w:t>
      </w:r>
      <w:proofErr w:type="spellStart"/>
      <w:r w:rsidRPr="00045739">
        <w:rPr>
          <w:rFonts w:ascii="Times New Roman" w:eastAsia="MS Mincho" w:hAnsi="Times New Roman"/>
          <w:kern w:val="16"/>
          <w:sz w:val="24"/>
          <w:szCs w:val="24"/>
          <w:lang w:eastAsia="ja-JP"/>
        </w:rPr>
        <w:t>левофлоксацину</w:t>
      </w:r>
      <w:proofErr w:type="spellEnd"/>
      <w:r w:rsidRPr="00045739">
        <w:rPr>
          <w:rFonts w:ascii="Times New Roman" w:eastAsia="MS Mincho" w:hAnsi="Times New Roman"/>
          <w:kern w:val="16"/>
          <w:sz w:val="24"/>
          <w:szCs w:val="24"/>
          <w:lang w:eastAsia="ja-JP"/>
        </w:rPr>
        <w:t xml:space="preserve"> или к другим </w:t>
      </w:r>
      <w:proofErr w:type="spellStart"/>
      <w:r w:rsidRPr="00045739">
        <w:rPr>
          <w:rFonts w:ascii="Times New Roman" w:eastAsia="MS Mincho" w:hAnsi="Times New Roman"/>
          <w:kern w:val="16"/>
          <w:sz w:val="24"/>
          <w:szCs w:val="24"/>
          <w:lang w:eastAsia="ja-JP"/>
        </w:rPr>
        <w:t>хинолонам</w:t>
      </w:r>
      <w:proofErr w:type="spellEnd"/>
      <w:r w:rsidRPr="00045739">
        <w:rPr>
          <w:rFonts w:ascii="Times New Roman" w:eastAsia="MS Mincho" w:hAnsi="Times New Roman"/>
          <w:kern w:val="16"/>
          <w:sz w:val="24"/>
          <w:szCs w:val="24"/>
          <w:lang w:eastAsia="ja-JP"/>
        </w:rPr>
        <w:t xml:space="preserve">, к </w:t>
      </w:r>
      <w:proofErr w:type="spellStart"/>
      <w:r w:rsidRPr="00045739">
        <w:rPr>
          <w:rFonts w:ascii="Times New Roman" w:eastAsia="MS Mincho" w:hAnsi="Times New Roman"/>
          <w:kern w:val="16"/>
          <w:sz w:val="24"/>
          <w:szCs w:val="24"/>
          <w:lang w:eastAsia="ja-JP"/>
        </w:rPr>
        <w:t>дексаметазону</w:t>
      </w:r>
      <w:proofErr w:type="spellEnd"/>
      <w:r w:rsidRPr="00045739">
        <w:rPr>
          <w:rFonts w:ascii="Times New Roman" w:eastAsia="MS Mincho" w:hAnsi="Times New Roman"/>
          <w:kern w:val="16"/>
          <w:sz w:val="24"/>
          <w:szCs w:val="24"/>
          <w:lang w:eastAsia="ja-JP"/>
        </w:rPr>
        <w:t xml:space="preserve"> или к другим стероидам, или к любому из вспомогательных веществ</w:t>
      </w:r>
      <w:r w:rsidR="0098554C" w:rsidRPr="0098554C">
        <w:rPr>
          <w:rFonts w:ascii="Times New Roman" w:eastAsia="MS Mincho" w:hAnsi="Times New Roman"/>
          <w:kern w:val="16"/>
          <w:sz w:val="24"/>
          <w:szCs w:val="24"/>
          <w:lang w:eastAsia="ja-JP"/>
        </w:rPr>
        <w:t>, перечисленных в разделе 6.1</w:t>
      </w:r>
    </w:p>
    <w:p w14:paraId="0F51F0DB" w14:textId="0C114F9B" w:rsidR="00497D48" w:rsidRPr="00784624" w:rsidRDefault="00723980" w:rsidP="00784624">
      <w:pPr>
        <w:pStyle w:val="af0"/>
        <w:numPr>
          <w:ilvl w:val="0"/>
          <w:numId w:val="24"/>
        </w:numPr>
        <w:autoSpaceDE w:val="0"/>
        <w:autoSpaceDN w:val="0"/>
        <w:adjustRightInd w:val="0"/>
        <w:jc w:val="both"/>
        <w:rPr>
          <w:kern w:val="16"/>
          <w:sz w:val="24"/>
          <w:szCs w:val="24"/>
        </w:rPr>
      </w:pPr>
      <w:r>
        <w:rPr>
          <w:rFonts w:ascii="Times New Roman" w:eastAsia="MS Mincho" w:hAnsi="Times New Roman"/>
          <w:kern w:val="16"/>
          <w:sz w:val="24"/>
          <w:szCs w:val="24"/>
          <w:lang w:eastAsia="ja-JP"/>
        </w:rPr>
        <w:t>г</w:t>
      </w:r>
      <w:r w:rsidR="00784624" w:rsidRPr="00784624">
        <w:rPr>
          <w:rFonts w:ascii="Times New Roman" w:eastAsia="MS Mincho" w:hAnsi="Times New Roman"/>
          <w:kern w:val="16"/>
          <w:sz w:val="24"/>
          <w:szCs w:val="24"/>
          <w:lang w:eastAsia="ja-JP"/>
        </w:rPr>
        <w:t>ерпетический</w:t>
      </w:r>
      <w:r w:rsidR="00497D48" w:rsidRPr="00784624">
        <w:rPr>
          <w:kern w:val="16"/>
          <w:sz w:val="24"/>
          <w:szCs w:val="24"/>
        </w:rPr>
        <w:t xml:space="preserve"> </w:t>
      </w:r>
      <w:r w:rsidR="00497D48" w:rsidRPr="00784624">
        <w:rPr>
          <w:rFonts w:ascii="Times New Roman" w:eastAsia="MS Mincho" w:hAnsi="Times New Roman"/>
          <w:kern w:val="16"/>
          <w:sz w:val="24"/>
          <w:szCs w:val="24"/>
          <w:lang w:eastAsia="ja-JP"/>
        </w:rPr>
        <w:t xml:space="preserve">кератит, ветряная оспа и другие вирусные заболевания </w:t>
      </w:r>
      <w:r w:rsidRPr="00723980">
        <w:rPr>
          <w:rFonts w:ascii="Times New Roman" w:eastAsia="MS Mincho" w:hAnsi="Times New Roman"/>
          <w:kern w:val="16"/>
          <w:sz w:val="24"/>
          <w:szCs w:val="24"/>
          <w:lang w:eastAsia="ja-JP"/>
        </w:rPr>
        <w:t>роговицы и конъюнктивы</w:t>
      </w:r>
    </w:p>
    <w:p w14:paraId="5591C90A" w14:textId="0F2792ED" w:rsidR="00497D48" w:rsidRPr="00045739" w:rsidRDefault="00497D48" w:rsidP="006B66A3">
      <w:pPr>
        <w:pStyle w:val="af0"/>
        <w:numPr>
          <w:ilvl w:val="0"/>
          <w:numId w:val="24"/>
        </w:numPr>
        <w:autoSpaceDE w:val="0"/>
        <w:autoSpaceDN w:val="0"/>
        <w:adjustRightInd w:val="0"/>
        <w:jc w:val="both"/>
        <w:rPr>
          <w:rFonts w:ascii="Times New Roman" w:eastAsia="MS Mincho" w:hAnsi="Times New Roman"/>
          <w:kern w:val="16"/>
          <w:sz w:val="24"/>
          <w:szCs w:val="24"/>
          <w:lang w:eastAsia="ja-JP"/>
        </w:rPr>
      </w:pPr>
      <w:proofErr w:type="spellStart"/>
      <w:r w:rsidRPr="00045739">
        <w:rPr>
          <w:rFonts w:ascii="Times New Roman" w:eastAsia="MS Mincho" w:hAnsi="Times New Roman"/>
          <w:kern w:val="16"/>
          <w:sz w:val="24"/>
          <w:szCs w:val="24"/>
          <w:lang w:eastAsia="ja-JP"/>
        </w:rPr>
        <w:t>микобактериальные</w:t>
      </w:r>
      <w:proofErr w:type="spellEnd"/>
      <w:r w:rsidRPr="00045739">
        <w:rPr>
          <w:rFonts w:ascii="Times New Roman" w:eastAsia="MS Mincho" w:hAnsi="Times New Roman"/>
          <w:kern w:val="16"/>
          <w:sz w:val="24"/>
          <w:szCs w:val="24"/>
          <w:lang w:eastAsia="ja-JP"/>
        </w:rPr>
        <w:t xml:space="preserve"> инфекции глаз, вызванные в том числе кислотоустойчивыми микобактериями, такими как микобактерия туберкулёза, микобактерия лепры или комплексом </w:t>
      </w:r>
      <w:r w:rsidR="00E359C3" w:rsidRPr="00E359C3">
        <w:rPr>
          <w:rFonts w:ascii="Times New Roman" w:eastAsia="MS Mincho" w:hAnsi="Times New Roman"/>
          <w:kern w:val="16"/>
          <w:sz w:val="24"/>
          <w:szCs w:val="24"/>
          <w:lang w:eastAsia="ja-JP"/>
        </w:rPr>
        <w:t xml:space="preserve">микобактерий </w:t>
      </w:r>
      <w:proofErr w:type="spellStart"/>
      <w:r w:rsidR="00E359C3" w:rsidRPr="00E359C3">
        <w:rPr>
          <w:rFonts w:ascii="Times New Roman" w:eastAsia="MS Mincho" w:hAnsi="Times New Roman"/>
          <w:kern w:val="16"/>
          <w:sz w:val="24"/>
          <w:szCs w:val="24"/>
          <w:lang w:eastAsia="ja-JP"/>
        </w:rPr>
        <w:t>авиум</w:t>
      </w:r>
      <w:proofErr w:type="spellEnd"/>
    </w:p>
    <w:p w14:paraId="54DA6969" w14:textId="2FBAA9EB" w:rsidR="00497D48" w:rsidRPr="00045739" w:rsidRDefault="00E2780B" w:rsidP="006B66A3">
      <w:pPr>
        <w:pStyle w:val="af0"/>
        <w:numPr>
          <w:ilvl w:val="0"/>
          <w:numId w:val="24"/>
        </w:numPr>
        <w:autoSpaceDE w:val="0"/>
        <w:autoSpaceDN w:val="0"/>
        <w:adjustRightInd w:val="0"/>
        <w:jc w:val="both"/>
        <w:rPr>
          <w:rFonts w:ascii="Times New Roman" w:eastAsia="MS Mincho" w:hAnsi="Times New Roman"/>
          <w:kern w:val="16"/>
          <w:sz w:val="24"/>
          <w:szCs w:val="24"/>
          <w:lang w:eastAsia="ja-JP"/>
        </w:rPr>
      </w:pPr>
      <w:r>
        <w:rPr>
          <w:rFonts w:ascii="Times New Roman" w:eastAsia="MS Mincho" w:hAnsi="Times New Roman"/>
          <w:kern w:val="16"/>
          <w:sz w:val="24"/>
          <w:szCs w:val="24"/>
          <w:lang w:eastAsia="ja-JP"/>
        </w:rPr>
        <w:t>грибковые заболевания глаз</w:t>
      </w:r>
    </w:p>
    <w:p w14:paraId="5A0AC6BF" w14:textId="140B7B80" w:rsidR="00497D48" w:rsidRPr="00045739" w:rsidRDefault="00497D48" w:rsidP="006B66A3">
      <w:pPr>
        <w:pStyle w:val="af0"/>
        <w:numPr>
          <w:ilvl w:val="0"/>
          <w:numId w:val="24"/>
        </w:numPr>
        <w:autoSpaceDE w:val="0"/>
        <w:autoSpaceDN w:val="0"/>
        <w:adjustRightInd w:val="0"/>
        <w:jc w:val="both"/>
        <w:rPr>
          <w:rFonts w:ascii="Times New Roman" w:eastAsia="MS Mincho" w:hAnsi="Times New Roman"/>
          <w:kern w:val="16"/>
          <w:sz w:val="24"/>
          <w:szCs w:val="24"/>
          <w:lang w:eastAsia="ja-JP"/>
        </w:rPr>
      </w:pPr>
      <w:r w:rsidRPr="00045739">
        <w:rPr>
          <w:rFonts w:ascii="Times New Roman" w:eastAsia="MS Mincho" w:hAnsi="Times New Roman"/>
          <w:kern w:val="16"/>
          <w:sz w:val="24"/>
          <w:szCs w:val="24"/>
          <w:lang w:eastAsia="ja-JP"/>
        </w:rPr>
        <w:t>нелеченая гнойная инфекция глаз.</w:t>
      </w:r>
    </w:p>
    <w:p w14:paraId="138CDA0F" w14:textId="77777777" w:rsidR="00CD69B8" w:rsidRPr="006B66A3" w:rsidRDefault="00CD69B8" w:rsidP="006B66A3">
      <w:pPr>
        <w:autoSpaceDE w:val="0"/>
        <w:autoSpaceDN w:val="0"/>
        <w:adjustRightInd w:val="0"/>
        <w:jc w:val="both"/>
        <w:rPr>
          <w:b/>
          <w:bCs/>
          <w:i/>
          <w:iCs/>
          <w:kern w:val="16"/>
          <w:sz w:val="28"/>
          <w:szCs w:val="28"/>
        </w:rPr>
      </w:pPr>
    </w:p>
    <w:p w14:paraId="376B3910" w14:textId="3695F474" w:rsidR="00045739" w:rsidRDefault="00045739" w:rsidP="00045739">
      <w:pPr>
        <w:jc w:val="both"/>
        <w:rPr>
          <w:rFonts w:eastAsia="Times New Roman"/>
          <w:b/>
          <w:sz w:val="24"/>
          <w:szCs w:val="24"/>
          <w:lang w:eastAsia="ru-RU"/>
        </w:rPr>
      </w:pPr>
      <w:r w:rsidRPr="001B0DF6">
        <w:rPr>
          <w:rFonts w:eastAsia="Times New Roman"/>
          <w:b/>
          <w:sz w:val="24"/>
          <w:szCs w:val="24"/>
          <w:lang w:eastAsia="ru-RU"/>
        </w:rPr>
        <w:t xml:space="preserve">4.4 </w:t>
      </w:r>
      <w:r w:rsidRPr="001B0DF6">
        <w:rPr>
          <w:b/>
          <w:sz w:val="24"/>
          <w:szCs w:val="24"/>
          <w:lang w:bidi="ru-RU"/>
        </w:rPr>
        <w:t xml:space="preserve">Особые указания и </w:t>
      </w:r>
      <w:r w:rsidRPr="001B0DF6">
        <w:rPr>
          <w:rFonts w:eastAsia="Times New Roman"/>
          <w:b/>
          <w:sz w:val="24"/>
          <w:szCs w:val="24"/>
          <w:lang w:eastAsia="ru-RU"/>
        </w:rPr>
        <w:t>меры предосторожности при применении</w:t>
      </w:r>
    </w:p>
    <w:p w14:paraId="31CFE574" w14:textId="25967330" w:rsidR="00841C0F" w:rsidRPr="00B4126F" w:rsidRDefault="00270D4E" w:rsidP="008C37C4">
      <w:pPr>
        <w:jc w:val="both"/>
        <w:rPr>
          <w:rFonts w:eastAsia="Times New Roman"/>
          <w:bCs/>
          <w:i/>
          <w:iCs/>
          <w:sz w:val="24"/>
          <w:szCs w:val="24"/>
          <w:lang w:eastAsia="ru-RU"/>
        </w:rPr>
      </w:pPr>
      <w:bookmarkStart w:id="10" w:name="_Hlk126136216"/>
      <w:r w:rsidRPr="00841C0F">
        <w:rPr>
          <w:rFonts w:eastAsia="Times New Roman"/>
          <w:bCs/>
          <w:i/>
          <w:iCs/>
          <w:sz w:val="24"/>
          <w:szCs w:val="24"/>
          <w:lang w:val="kk-KZ" w:eastAsia="ru-RU"/>
        </w:rPr>
        <w:t>Офтальмологическ</w:t>
      </w:r>
      <w:r>
        <w:rPr>
          <w:rFonts w:eastAsia="Times New Roman"/>
          <w:bCs/>
          <w:i/>
          <w:iCs/>
          <w:sz w:val="24"/>
          <w:szCs w:val="24"/>
          <w:lang w:val="kk-KZ" w:eastAsia="ru-RU"/>
        </w:rPr>
        <w:t>ие</w:t>
      </w:r>
      <w:r w:rsidRPr="00841C0F">
        <w:rPr>
          <w:rFonts w:eastAsia="Times New Roman"/>
          <w:bCs/>
          <w:i/>
          <w:iCs/>
          <w:sz w:val="24"/>
          <w:szCs w:val="24"/>
          <w:lang w:val="kk-KZ" w:eastAsia="ru-RU"/>
        </w:rPr>
        <w:t xml:space="preserve"> </w:t>
      </w:r>
      <w:r>
        <w:rPr>
          <w:rFonts w:eastAsia="Times New Roman"/>
          <w:bCs/>
          <w:i/>
          <w:iCs/>
          <w:sz w:val="24"/>
          <w:szCs w:val="24"/>
          <w:lang w:val="kk-KZ" w:eastAsia="ru-RU"/>
        </w:rPr>
        <w:t>эффекты</w:t>
      </w:r>
    </w:p>
    <w:bookmarkEnd w:id="10"/>
    <w:p w14:paraId="256F7E54" w14:textId="5DB98132" w:rsidR="006B66A3" w:rsidRPr="00045739" w:rsidRDefault="006B66A3" w:rsidP="008C37C4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045739">
        <w:rPr>
          <w:sz w:val="24"/>
          <w:szCs w:val="24"/>
        </w:rPr>
        <w:t xml:space="preserve">Препарат </w:t>
      </w:r>
      <w:proofErr w:type="spellStart"/>
      <w:r w:rsidRPr="00045739">
        <w:rPr>
          <w:sz w:val="24"/>
          <w:szCs w:val="24"/>
        </w:rPr>
        <w:t>Дукресса</w:t>
      </w:r>
      <w:proofErr w:type="spellEnd"/>
      <w:r w:rsidRPr="00045739">
        <w:rPr>
          <w:sz w:val="24"/>
          <w:szCs w:val="24"/>
        </w:rPr>
        <w:t xml:space="preserve"> предназначен только для офтальмологического применения</w:t>
      </w:r>
      <w:r w:rsidR="00270D4E">
        <w:rPr>
          <w:sz w:val="24"/>
          <w:szCs w:val="24"/>
        </w:rPr>
        <w:t>, но</w:t>
      </w:r>
      <w:r w:rsidRPr="00045739">
        <w:rPr>
          <w:sz w:val="24"/>
          <w:szCs w:val="24"/>
        </w:rPr>
        <w:t xml:space="preserve"> и не для введения </w:t>
      </w:r>
      <w:proofErr w:type="spellStart"/>
      <w:r w:rsidRPr="00045739">
        <w:rPr>
          <w:sz w:val="24"/>
          <w:szCs w:val="24"/>
        </w:rPr>
        <w:t>субконъюнктивально</w:t>
      </w:r>
      <w:proofErr w:type="spellEnd"/>
      <w:r w:rsidRPr="00045739">
        <w:rPr>
          <w:sz w:val="24"/>
          <w:szCs w:val="24"/>
        </w:rPr>
        <w:t>.</w:t>
      </w:r>
      <w:r w:rsidRPr="00045739">
        <w:t xml:space="preserve"> </w:t>
      </w:r>
      <w:r w:rsidRPr="00045739">
        <w:rPr>
          <w:sz w:val="24"/>
          <w:szCs w:val="24"/>
        </w:rPr>
        <w:t>Не следует вводить раствор непосредственно в переднюю камеру глаза.</w:t>
      </w:r>
    </w:p>
    <w:p w14:paraId="414E2DE3" w14:textId="5B2636AD" w:rsidR="006B66A3" w:rsidRPr="0020340A" w:rsidRDefault="00E359C3" w:rsidP="008C37C4">
      <w:pPr>
        <w:autoSpaceDE w:val="0"/>
        <w:autoSpaceDN w:val="0"/>
        <w:adjustRightInd w:val="0"/>
        <w:jc w:val="both"/>
        <w:rPr>
          <w:sz w:val="24"/>
          <w:szCs w:val="24"/>
          <w:lang w:val="kk-KZ"/>
        </w:rPr>
      </w:pPr>
      <w:r>
        <w:rPr>
          <w:sz w:val="24"/>
          <w:szCs w:val="24"/>
        </w:rPr>
        <w:t>Д</w:t>
      </w:r>
      <w:r w:rsidR="006B66A3" w:rsidRPr="00045739">
        <w:rPr>
          <w:sz w:val="24"/>
          <w:szCs w:val="24"/>
          <w:shd w:val="clear" w:color="auto" w:fill="FFFFFF"/>
        </w:rPr>
        <w:t xml:space="preserve">лительное использование препарата может привести к развитию антибиотикорезистентности в результате чрезмерного роста устойчивых микроорганизмов, включая грибы. В случае </w:t>
      </w:r>
      <w:r w:rsidRPr="00E359C3">
        <w:rPr>
          <w:sz w:val="24"/>
          <w:szCs w:val="24"/>
          <w:shd w:val="clear" w:color="auto" w:fill="FFFFFF"/>
        </w:rPr>
        <w:t>развития инфекции</w:t>
      </w:r>
      <w:r w:rsidR="006B66A3" w:rsidRPr="00045739">
        <w:rPr>
          <w:sz w:val="24"/>
          <w:szCs w:val="24"/>
          <w:shd w:val="clear" w:color="auto" w:fill="FFFFFF"/>
        </w:rPr>
        <w:t xml:space="preserve"> следует отменить препарат и назначить лечение другими лекарственными средствами</w:t>
      </w:r>
      <w:r w:rsidR="006B66A3" w:rsidRPr="00045739">
        <w:rPr>
          <w:sz w:val="24"/>
          <w:szCs w:val="24"/>
        </w:rPr>
        <w:t xml:space="preserve">. При наличии клинических показаний </w:t>
      </w:r>
      <w:r w:rsidR="006B66A3" w:rsidRPr="00045739">
        <w:rPr>
          <w:sz w:val="24"/>
          <w:szCs w:val="24"/>
        </w:rPr>
        <w:lastRenderedPageBreak/>
        <w:t xml:space="preserve">пациент должен быть обследован с помощью дополнительных средств, таких как </w:t>
      </w:r>
      <w:proofErr w:type="spellStart"/>
      <w:r w:rsidR="006B66A3" w:rsidRPr="00045739">
        <w:rPr>
          <w:sz w:val="24"/>
          <w:szCs w:val="24"/>
        </w:rPr>
        <w:t>биомикроскопия</w:t>
      </w:r>
      <w:proofErr w:type="spellEnd"/>
      <w:r w:rsidR="006B66A3" w:rsidRPr="00045739">
        <w:rPr>
          <w:sz w:val="24"/>
          <w:szCs w:val="24"/>
        </w:rPr>
        <w:t xml:space="preserve"> со щелевой лампой, а при необходимости, с помощью окрашивания </w:t>
      </w:r>
      <w:proofErr w:type="spellStart"/>
      <w:r w:rsidR="006B66A3" w:rsidRPr="00045739">
        <w:rPr>
          <w:sz w:val="24"/>
          <w:szCs w:val="24"/>
        </w:rPr>
        <w:t>флуоресцеином</w:t>
      </w:r>
      <w:proofErr w:type="spellEnd"/>
      <w:r w:rsidR="006B66A3" w:rsidRPr="00045739">
        <w:rPr>
          <w:sz w:val="24"/>
          <w:szCs w:val="24"/>
        </w:rPr>
        <w:t>.</w:t>
      </w:r>
    </w:p>
    <w:p w14:paraId="6F434157" w14:textId="77777777" w:rsidR="006B66A3" w:rsidRPr="00045739" w:rsidRDefault="006B66A3" w:rsidP="008C37C4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045739">
        <w:rPr>
          <w:sz w:val="24"/>
          <w:szCs w:val="24"/>
        </w:rPr>
        <w:t xml:space="preserve">Длительное применение местных офтальмологических стероидов может привести к повышению внутриглазного давления/глаукоме, но при применении препарата </w:t>
      </w:r>
      <w:proofErr w:type="spellStart"/>
      <w:r w:rsidRPr="00045739">
        <w:rPr>
          <w:sz w:val="24"/>
          <w:szCs w:val="24"/>
        </w:rPr>
        <w:t>Дукресса</w:t>
      </w:r>
      <w:proofErr w:type="spellEnd"/>
      <w:r w:rsidRPr="00045739">
        <w:rPr>
          <w:sz w:val="24"/>
          <w:szCs w:val="24"/>
        </w:rPr>
        <w:t xml:space="preserve"> в течение рекомендованного курса терапии (7 дней) это маловероятно.</w:t>
      </w:r>
      <w:r w:rsidRPr="00045739" w:rsidDel="00693FF0">
        <w:rPr>
          <w:sz w:val="24"/>
          <w:szCs w:val="24"/>
        </w:rPr>
        <w:t xml:space="preserve"> </w:t>
      </w:r>
      <w:r w:rsidRPr="00045739">
        <w:rPr>
          <w:sz w:val="24"/>
          <w:szCs w:val="24"/>
        </w:rPr>
        <w:t xml:space="preserve">В любом случае, следует периодически измерять внутриглазное давление. Риск повышения внутриглазного давления, вызванного кортикостероидами, возрастает у пациентов, имеющих соответствующую предрасположенность (например, у пациентов с диабетом). </w:t>
      </w:r>
    </w:p>
    <w:p w14:paraId="022EABAF" w14:textId="640C6775" w:rsidR="006B66A3" w:rsidRPr="00045739" w:rsidRDefault="006B66A3" w:rsidP="008C37C4">
      <w:pPr>
        <w:jc w:val="both"/>
        <w:rPr>
          <w:sz w:val="24"/>
          <w:szCs w:val="24"/>
        </w:rPr>
      </w:pPr>
      <w:r w:rsidRPr="00045739">
        <w:rPr>
          <w:sz w:val="24"/>
          <w:szCs w:val="24"/>
        </w:rPr>
        <w:t>При применении системных и местных кортикостероидов может возникнуть нарушение зрения. Если у пациента появляются такие симптомы как затуманенное зрение</w:t>
      </w:r>
      <w:r w:rsidRPr="00045739" w:rsidDel="00182A37">
        <w:rPr>
          <w:sz w:val="24"/>
          <w:szCs w:val="24"/>
        </w:rPr>
        <w:t xml:space="preserve"> </w:t>
      </w:r>
      <w:r w:rsidRPr="00045739">
        <w:rPr>
          <w:sz w:val="24"/>
          <w:szCs w:val="24"/>
        </w:rPr>
        <w:t xml:space="preserve">или </w:t>
      </w:r>
      <w:r w:rsidR="00270D4E">
        <w:rPr>
          <w:sz w:val="24"/>
          <w:szCs w:val="24"/>
        </w:rPr>
        <w:t xml:space="preserve">другие </w:t>
      </w:r>
      <w:r w:rsidRPr="00045739">
        <w:rPr>
          <w:sz w:val="24"/>
          <w:szCs w:val="24"/>
        </w:rPr>
        <w:t>нарушени</w:t>
      </w:r>
      <w:r w:rsidR="00270D4E">
        <w:rPr>
          <w:sz w:val="24"/>
          <w:szCs w:val="24"/>
        </w:rPr>
        <w:t>я</w:t>
      </w:r>
      <w:r w:rsidRPr="00045739">
        <w:rPr>
          <w:sz w:val="24"/>
          <w:szCs w:val="24"/>
        </w:rPr>
        <w:t xml:space="preserve"> зрения, его необходимо направить к офтальмологу для установления возможных причин, которые могут быть связаны с осложнениями после хирургической операции по удалению катаракты, развитием глаукомы или редкими заболеваниями, такими как центральная серозная </w:t>
      </w:r>
      <w:proofErr w:type="spellStart"/>
      <w:r w:rsidRPr="00045739">
        <w:rPr>
          <w:sz w:val="24"/>
          <w:szCs w:val="24"/>
        </w:rPr>
        <w:t>хориоретинопатия</w:t>
      </w:r>
      <w:proofErr w:type="spellEnd"/>
      <w:r w:rsidRPr="00045739">
        <w:rPr>
          <w:sz w:val="24"/>
          <w:szCs w:val="24"/>
        </w:rPr>
        <w:t xml:space="preserve"> (ЦСР), о случаях которой сообщалось при применении системных и местных кортикостероидов.</w:t>
      </w:r>
    </w:p>
    <w:p w14:paraId="537CFC77" w14:textId="72B67B04" w:rsidR="006B66A3" w:rsidRPr="00045739" w:rsidRDefault="006B66A3" w:rsidP="008C37C4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045739">
        <w:rPr>
          <w:sz w:val="24"/>
          <w:szCs w:val="24"/>
        </w:rPr>
        <w:t>Офтальмологические кортикостероиды для местного применения могут замедлять процесс заживления роговицы. Местные офтальмологические</w:t>
      </w:r>
      <w:r w:rsidRPr="00045739" w:rsidDel="00B77611">
        <w:rPr>
          <w:sz w:val="24"/>
          <w:szCs w:val="24"/>
        </w:rPr>
        <w:t xml:space="preserve"> </w:t>
      </w:r>
      <w:r w:rsidRPr="00045739">
        <w:rPr>
          <w:sz w:val="24"/>
          <w:szCs w:val="24"/>
        </w:rPr>
        <w:t>НПВС</w:t>
      </w:r>
      <w:r w:rsidR="00566A13">
        <w:rPr>
          <w:sz w:val="24"/>
          <w:szCs w:val="24"/>
        </w:rPr>
        <w:t xml:space="preserve"> </w:t>
      </w:r>
      <w:r w:rsidR="00566A13" w:rsidRPr="00045739">
        <w:rPr>
          <w:sz w:val="24"/>
          <w:szCs w:val="24"/>
        </w:rPr>
        <w:t>(нестероидные противовоспалительные средства</w:t>
      </w:r>
      <w:r w:rsidR="00566A13">
        <w:rPr>
          <w:sz w:val="24"/>
          <w:szCs w:val="24"/>
        </w:rPr>
        <w:t>)</w:t>
      </w:r>
      <w:r w:rsidRPr="00045739">
        <w:rPr>
          <w:sz w:val="24"/>
          <w:szCs w:val="24"/>
        </w:rPr>
        <w:t xml:space="preserve"> так же замедляют заживление роговицы. Одновременное использование местных офтальмологических</w:t>
      </w:r>
      <w:r w:rsidRPr="00045739" w:rsidDel="00B77611">
        <w:rPr>
          <w:sz w:val="24"/>
          <w:szCs w:val="24"/>
        </w:rPr>
        <w:t xml:space="preserve"> </w:t>
      </w:r>
      <w:r w:rsidRPr="00045739">
        <w:rPr>
          <w:sz w:val="24"/>
          <w:szCs w:val="24"/>
        </w:rPr>
        <w:t>НПВС и стероидов может увеличить вероятность возникновения проблем с заживлением ран.</w:t>
      </w:r>
    </w:p>
    <w:p w14:paraId="7CEE3B4B" w14:textId="77777777" w:rsidR="006B66A3" w:rsidRPr="00045739" w:rsidRDefault="006B66A3" w:rsidP="008C37C4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045739">
        <w:rPr>
          <w:sz w:val="24"/>
          <w:szCs w:val="24"/>
        </w:rPr>
        <w:t>Известно, что применение местных кортикостероидов при заболеваниях, которые вызывают истончение роговицы или склеры, могут приводить к возникновению перфораций.</w:t>
      </w:r>
    </w:p>
    <w:p w14:paraId="5A65A9D3" w14:textId="5C47A326" w:rsidR="006B66A3" w:rsidRPr="00045739" w:rsidRDefault="006B66A3" w:rsidP="008C37C4">
      <w:pPr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045739">
        <w:rPr>
          <w:i/>
          <w:sz w:val="24"/>
          <w:szCs w:val="24"/>
        </w:rPr>
        <w:t>Системн</w:t>
      </w:r>
      <w:bookmarkStart w:id="11" w:name="_Hlk126136527"/>
      <w:r w:rsidR="00AD48FD" w:rsidRPr="00AD48FD">
        <w:rPr>
          <w:i/>
          <w:sz w:val="24"/>
          <w:szCs w:val="24"/>
        </w:rPr>
        <w:t>ые эффекты</w:t>
      </w:r>
      <w:bookmarkEnd w:id="11"/>
    </w:p>
    <w:p w14:paraId="0930EDFB" w14:textId="1A488C35" w:rsidR="006B66A3" w:rsidRPr="00045739" w:rsidRDefault="006B66A3" w:rsidP="008C37C4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045739">
        <w:rPr>
          <w:sz w:val="24"/>
          <w:szCs w:val="24"/>
        </w:rPr>
        <w:t>Фторхинолоны могут выз</w:t>
      </w:r>
      <w:r w:rsidR="00AD48FD">
        <w:rPr>
          <w:sz w:val="24"/>
          <w:szCs w:val="24"/>
        </w:rPr>
        <w:t>ы</w:t>
      </w:r>
      <w:r w:rsidRPr="00045739">
        <w:rPr>
          <w:sz w:val="24"/>
          <w:szCs w:val="24"/>
        </w:rPr>
        <w:t xml:space="preserve">вать аллергические реакции даже </w:t>
      </w:r>
      <w:r w:rsidR="00AD48FD">
        <w:rPr>
          <w:sz w:val="24"/>
          <w:szCs w:val="24"/>
        </w:rPr>
        <w:t>после</w:t>
      </w:r>
      <w:r w:rsidR="00AD48FD" w:rsidRPr="00045739">
        <w:rPr>
          <w:sz w:val="24"/>
          <w:szCs w:val="24"/>
        </w:rPr>
        <w:t xml:space="preserve"> </w:t>
      </w:r>
      <w:r w:rsidRPr="00045739">
        <w:rPr>
          <w:sz w:val="24"/>
          <w:szCs w:val="24"/>
        </w:rPr>
        <w:t>однократно</w:t>
      </w:r>
      <w:r w:rsidR="00AD48FD">
        <w:rPr>
          <w:sz w:val="24"/>
          <w:szCs w:val="24"/>
        </w:rPr>
        <w:t>го</w:t>
      </w:r>
      <w:r w:rsidRPr="00045739">
        <w:rPr>
          <w:sz w:val="24"/>
          <w:szCs w:val="24"/>
        </w:rPr>
        <w:t xml:space="preserve"> применени</w:t>
      </w:r>
      <w:r w:rsidR="00AD48FD">
        <w:rPr>
          <w:sz w:val="24"/>
          <w:szCs w:val="24"/>
        </w:rPr>
        <w:t>я</w:t>
      </w:r>
      <w:r w:rsidRPr="00045739">
        <w:rPr>
          <w:sz w:val="24"/>
          <w:szCs w:val="24"/>
        </w:rPr>
        <w:t xml:space="preserve">. При появлении аллергической реакции на </w:t>
      </w:r>
      <w:proofErr w:type="spellStart"/>
      <w:r w:rsidRPr="00045739">
        <w:rPr>
          <w:sz w:val="24"/>
          <w:szCs w:val="24"/>
        </w:rPr>
        <w:t>левофлоксацин</w:t>
      </w:r>
      <w:proofErr w:type="spellEnd"/>
      <w:r w:rsidRPr="00045739">
        <w:rPr>
          <w:sz w:val="24"/>
          <w:szCs w:val="24"/>
        </w:rPr>
        <w:t xml:space="preserve"> следует прекратить лечение. </w:t>
      </w:r>
    </w:p>
    <w:p w14:paraId="35265FFF" w14:textId="248A38E2" w:rsidR="006B66A3" w:rsidRPr="0020340A" w:rsidRDefault="006B66A3" w:rsidP="008C37C4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045739">
        <w:rPr>
          <w:sz w:val="24"/>
          <w:szCs w:val="24"/>
        </w:rPr>
        <w:t xml:space="preserve">Фторхинолоны для системной терапии, включая </w:t>
      </w:r>
      <w:proofErr w:type="spellStart"/>
      <w:r w:rsidRPr="00045739">
        <w:rPr>
          <w:sz w:val="24"/>
          <w:szCs w:val="24"/>
        </w:rPr>
        <w:t>левофлоксацин</w:t>
      </w:r>
      <w:proofErr w:type="spellEnd"/>
      <w:r w:rsidRPr="00045739">
        <w:rPr>
          <w:sz w:val="24"/>
          <w:szCs w:val="24"/>
        </w:rPr>
        <w:t xml:space="preserve">, могут вызывать воспаление или разрыв сухожилия, особенно у пациентов пожилого возраста, которые одновременно применяют кортикостероиды. Поэтому следует проявлять осторожность и при первых признаках воспаления сухожилий прекратить применение </w:t>
      </w:r>
      <w:proofErr w:type="spellStart"/>
      <w:r w:rsidRPr="00045739">
        <w:rPr>
          <w:sz w:val="24"/>
          <w:szCs w:val="24"/>
        </w:rPr>
        <w:t>Дукресса</w:t>
      </w:r>
      <w:proofErr w:type="spellEnd"/>
      <w:r w:rsidR="00AD48FD">
        <w:rPr>
          <w:sz w:val="24"/>
          <w:szCs w:val="24"/>
        </w:rPr>
        <w:t xml:space="preserve"> </w:t>
      </w:r>
      <w:r w:rsidR="00AD48FD" w:rsidRPr="00AD48FD">
        <w:rPr>
          <w:sz w:val="24"/>
          <w:szCs w:val="24"/>
        </w:rPr>
        <w:t>(см. раздел 4.8)</w:t>
      </w:r>
      <w:r w:rsidRPr="00045739">
        <w:rPr>
          <w:sz w:val="24"/>
          <w:szCs w:val="24"/>
        </w:rPr>
        <w:t>.</w:t>
      </w:r>
    </w:p>
    <w:p w14:paraId="3E2EA4D4" w14:textId="79A52421" w:rsidR="00841C0F" w:rsidRPr="00E36375" w:rsidRDefault="00841C0F" w:rsidP="008C37C4">
      <w:pPr>
        <w:autoSpaceDE w:val="0"/>
        <w:autoSpaceDN w:val="0"/>
        <w:adjustRightInd w:val="0"/>
        <w:jc w:val="both"/>
        <w:rPr>
          <w:sz w:val="24"/>
          <w:szCs w:val="24"/>
        </w:rPr>
      </w:pPr>
      <w:bookmarkStart w:id="12" w:name="_Hlk126136697"/>
      <w:r>
        <w:rPr>
          <w:sz w:val="24"/>
          <w:szCs w:val="24"/>
        </w:rPr>
        <w:t>На фоне</w:t>
      </w:r>
      <w:r w:rsidR="00AD48FD">
        <w:rPr>
          <w:sz w:val="24"/>
          <w:szCs w:val="24"/>
        </w:rPr>
        <w:t xml:space="preserve"> </w:t>
      </w:r>
      <w:r w:rsidR="00AD48FD" w:rsidRPr="00AD48FD">
        <w:rPr>
          <w:sz w:val="24"/>
          <w:szCs w:val="24"/>
        </w:rPr>
        <w:t xml:space="preserve">интенсивной или длительной непрерывной терапии у пациентов с соответствующей предрасположенностью, включая детей и пациентов, получающих ингибиторы CYP3A4 (в том числе </w:t>
      </w:r>
      <w:proofErr w:type="spellStart"/>
      <w:r w:rsidR="00AD48FD" w:rsidRPr="00AD48FD">
        <w:rPr>
          <w:sz w:val="24"/>
          <w:szCs w:val="24"/>
        </w:rPr>
        <w:t>ритонавир</w:t>
      </w:r>
      <w:proofErr w:type="spellEnd"/>
      <w:r w:rsidR="00AD48FD" w:rsidRPr="00AD48FD">
        <w:rPr>
          <w:sz w:val="24"/>
          <w:szCs w:val="24"/>
        </w:rPr>
        <w:t xml:space="preserve"> и </w:t>
      </w:r>
      <w:proofErr w:type="spellStart"/>
      <w:r w:rsidR="00AD48FD" w:rsidRPr="00AD48FD">
        <w:rPr>
          <w:sz w:val="24"/>
          <w:szCs w:val="24"/>
        </w:rPr>
        <w:t>кобицистат</w:t>
      </w:r>
      <w:proofErr w:type="spellEnd"/>
      <w:r w:rsidR="00AD48FD" w:rsidRPr="00AD48FD">
        <w:rPr>
          <w:sz w:val="24"/>
          <w:szCs w:val="24"/>
        </w:rPr>
        <w:t>), может развиваться синдром Кушинга и/или угнетение функции надпочечников, связанн</w:t>
      </w:r>
      <w:r w:rsidR="00AD48FD">
        <w:rPr>
          <w:sz w:val="24"/>
          <w:szCs w:val="24"/>
        </w:rPr>
        <w:t>ых</w:t>
      </w:r>
      <w:r w:rsidR="00AD48FD" w:rsidRPr="00AD48FD">
        <w:rPr>
          <w:sz w:val="24"/>
          <w:szCs w:val="24"/>
        </w:rPr>
        <w:t xml:space="preserve"> с системной абсорбцией дексаметазона для офтальмологического применения. В этих случаях следует постепенно прекратить лечение.</w:t>
      </w:r>
    </w:p>
    <w:p w14:paraId="1C3D7AC0" w14:textId="5A6DA949" w:rsidR="006B66A3" w:rsidRPr="00045739" w:rsidRDefault="00AD48FD" w:rsidP="008C37C4">
      <w:pPr>
        <w:autoSpaceDE w:val="0"/>
        <w:autoSpaceDN w:val="0"/>
        <w:adjustRightInd w:val="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Э</w:t>
      </w:r>
      <w:r w:rsidRPr="00AD48FD">
        <w:rPr>
          <w:i/>
          <w:sz w:val="24"/>
          <w:szCs w:val="24"/>
        </w:rPr>
        <w:t>ффекты</w:t>
      </w:r>
      <w:bookmarkEnd w:id="12"/>
      <w:r>
        <w:rPr>
          <w:i/>
          <w:sz w:val="24"/>
          <w:szCs w:val="24"/>
        </w:rPr>
        <w:t xml:space="preserve"> </w:t>
      </w:r>
      <w:r w:rsidR="006B66A3" w:rsidRPr="00045739">
        <w:rPr>
          <w:i/>
          <w:sz w:val="24"/>
          <w:szCs w:val="24"/>
        </w:rPr>
        <w:t>на иммунную систему</w:t>
      </w:r>
    </w:p>
    <w:p w14:paraId="7D9AEBAB" w14:textId="1858B3B5" w:rsidR="006B66A3" w:rsidRPr="00045739" w:rsidRDefault="006B66A3" w:rsidP="008C37C4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045739">
        <w:rPr>
          <w:sz w:val="24"/>
          <w:szCs w:val="24"/>
        </w:rPr>
        <w:t xml:space="preserve">Длительное применение (обычно в течение 2 недель после начала лечения) может привести к развитию вторичных глазных инфекций (бактериальных, вирусных или грибковых) в связи с подавлением иммунного ответа или замедлением процесса выздоровления. Кроме того, глазные кортикостероиды для местного применения могут вызывать, усугублять или маскировать проявления и симптомы инфекций глаз, обусловленных условно-патогенными микроорганизмами. Возникновение таких состояний маловероятно при кратковременном применении кортикостероидов, содержащихся в </w:t>
      </w:r>
      <w:proofErr w:type="spellStart"/>
      <w:r w:rsidRPr="00045739">
        <w:rPr>
          <w:sz w:val="24"/>
          <w:szCs w:val="24"/>
        </w:rPr>
        <w:t>Дукресса</w:t>
      </w:r>
      <w:proofErr w:type="spellEnd"/>
      <w:r w:rsidRPr="00045739">
        <w:rPr>
          <w:sz w:val="24"/>
          <w:szCs w:val="24"/>
        </w:rPr>
        <w:t xml:space="preserve">. </w:t>
      </w:r>
    </w:p>
    <w:p w14:paraId="3B4FE9BF" w14:textId="77777777" w:rsidR="006B66A3" w:rsidRPr="00045739" w:rsidRDefault="006B66A3" w:rsidP="008C37C4">
      <w:pPr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045739">
        <w:rPr>
          <w:i/>
          <w:sz w:val="24"/>
          <w:szCs w:val="24"/>
        </w:rPr>
        <w:t>Вспомогательные вещества</w:t>
      </w:r>
    </w:p>
    <w:p w14:paraId="5FD58CD6" w14:textId="45E434A6" w:rsidR="00AD48FD" w:rsidRPr="00E359C3" w:rsidRDefault="00AD48FD" w:rsidP="008C37C4">
      <w:pPr>
        <w:jc w:val="both"/>
        <w:rPr>
          <w:i/>
          <w:iCs/>
          <w:sz w:val="24"/>
          <w:szCs w:val="24"/>
        </w:rPr>
      </w:pPr>
      <w:bookmarkStart w:id="13" w:name="_Hlk126136732"/>
      <w:r w:rsidRPr="00E359C3">
        <w:rPr>
          <w:i/>
          <w:iCs/>
          <w:sz w:val="24"/>
          <w:szCs w:val="24"/>
        </w:rPr>
        <w:t>Бензалкония хлорид</w:t>
      </w:r>
      <w:bookmarkEnd w:id="13"/>
      <w:r w:rsidR="006B66A3" w:rsidRPr="00E359C3">
        <w:rPr>
          <w:i/>
          <w:iCs/>
          <w:sz w:val="24"/>
          <w:szCs w:val="24"/>
        </w:rPr>
        <w:t xml:space="preserve">  </w:t>
      </w:r>
    </w:p>
    <w:p w14:paraId="05DD0B68" w14:textId="225108DB" w:rsidR="006B66A3" w:rsidRPr="00045739" w:rsidRDefault="006B66A3" w:rsidP="008C37C4">
      <w:pPr>
        <w:jc w:val="both"/>
        <w:rPr>
          <w:sz w:val="24"/>
          <w:szCs w:val="24"/>
        </w:rPr>
      </w:pPr>
      <w:r w:rsidRPr="00045739">
        <w:rPr>
          <w:sz w:val="24"/>
          <w:szCs w:val="24"/>
        </w:rPr>
        <w:t>Бензалкония хлорид может вызывать раздражение глаз и обесцве</w:t>
      </w:r>
      <w:bookmarkStart w:id="14" w:name="_Hlk126136796"/>
      <w:r w:rsidR="00E359C3">
        <w:rPr>
          <w:sz w:val="24"/>
          <w:szCs w:val="24"/>
        </w:rPr>
        <w:t>чива</w:t>
      </w:r>
      <w:bookmarkEnd w:id="14"/>
      <w:r w:rsidRPr="00045739">
        <w:rPr>
          <w:sz w:val="24"/>
          <w:szCs w:val="24"/>
        </w:rPr>
        <w:t xml:space="preserve">ть мягкие контактные линзы. </w:t>
      </w:r>
      <w:bookmarkStart w:id="15" w:name="_Hlk126136828"/>
      <w:r w:rsidR="00AD48FD" w:rsidRPr="00AD48FD">
        <w:rPr>
          <w:sz w:val="24"/>
          <w:szCs w:val="24"/>
        </w:rPr>
        <w:t xml:space="preserve">Препарат следует применять с осторожностью у пациентов с </w:t>
      </w:r>
      <w:r w:rsidR="00AD48FD" w:rsidRPr="00AD48FD">
        <w:rPr>
          <w:sz w:val="24"/>
          <w:szCs w:val="24"/>
        </w:rPr>
        <w:lastRenderedPageBreak/>
        <w:t>синдромом сухого глаза и у пациентов с поврежденной роговицей. Следует осуществлять наблюдение за пациентами в случае длительного применения.</w:t>
      </w:r>
      <w:bookmarkEnd w:id="15"/>
      <w:r w:rsidRPr="00045739">
        <w:rPr>
          <w:sz w:val="24"/>
          <w:szCs w:val="24"/>
        </w:rPr>
        <w:t xml:space="preserve"> </w:t>
      </w:r>
    </w:p>
    <w:p w14:paraId="0C0B3FB8" w14:textId="3883274F" w:rsidR="006B66A3" w:rsidRPr="00045739" w:rsidRDefault="006B66A3" w:rsidP="008C37C4">
      <w:pPr>
        <w:pStyle w:val="a0"/>
        <w:spacing w:after="0" w:line="240" w:lineRule="auto"/>
        <w:rPr>
          <w:szCs w:val="24"/>
          <w:lang w:val="ru-RU"/>
        </w:rPr>
      </w:pPr>
      <w:r w:rsidRPr="00045739">
        <w:rPr>
          <w:szCs w:val="24"/>
          <w:lang w:val="ru-RU"/>
        </w:rPr>
        <w:t xml:space="preserve">После хирургической операции по удалению катаракты нельзя надевать контактные линзы в течение всего периода лечения препаратом </w:t>
      </w:r>
      <w:proofErr w:type="spellStart"/>
      <w:r w:rsidRPr="00045739">
        <w:rPr>
          <w:szCs w:val="24"/>
          <w:lang w:val="ru-RU"/>
        </w:rPr>
        <w:t>Дукресса</w:t>
      </w:r>
      <w:proofErr w:type="spellEnd"/>
      <w:r w:rsidRPr="00045739">
        <w:rPr>
          <w:szCs w:val="24"/>
          <w:lang w:val="ru-RU"/>
        </w:rPr>
        <w:t>.</w:t>
      </w:r>
    </w:p>
    <w:p w14:paraId="579A35F8" w14:textId="77777777" w:rsidR="006B66A3" w:rsidRPr="006B66A3" w:rsidRDefault="006B66A3" w:rsidP="008C37C4">
      <w:pPr>
        <w:pStyle w:val="2"/>
        <w:spacing w:before="0" w:after="0" w:line="240" w:lineRule="auto"/>
        <w:jc w:val="both"/>
        <w:rPr>
          <w:i/>
          <w:iCs/>
          <w:caps w:val="0"/>
          <w:sz w:val="28"/>
          <w:szCs w:val="28"/>
        </w:rPr>
      </w:pPr>
    </w:p>
    <w:p w14:paraId="24FA448A" w14:textId="77777777" w:rsidR="00045739" w:rsidRPr="001B0DF6" w:rsidRDefault="00045739" w:rsidP="00045739">
      <w:pPr>
        <w:jc w:val="both"/>
        <w:rPr>
          <w:rFonts w:eastAsia="Times New Roman"/>
          <w:b/>
          <w:sz w:val="24"/>
          <w:szCs w:val="24"/>
          <w:lang w:eastAsia="ru-RU"/>
        </w:rPr>
      </w:pPr>
      <w:r w:rsidRPr="001B0DF6">
        <w:rPr>
          <w:rFonts w:eastAsia="Times New Roman"/>
          <w:b/>
          <w:sz w:val="24"/>
          <w:szCs w:val="24"/>
          <w:lang w:eastAsia="ru-RU"/>
        </w:rPr>
        <w:t>4.5 Взаимодействия с другими лекарственными препаратами и другие виды взаимодействия</w:t>
      </w:r>
    </w:p>
    <w:p w14:paraId="1B1A9376" w14:textId="77777777" w:rsidR="006B66A3" w:rsidRPr="00AD2EFC" w:rsidRDefault="006B66A3" w:rsidP="008C37C4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045739">
        <w:rPr>
          <w:sz w:val="24"/>
          <w:szCs w:val="24"/>
        </w:rPr>
        <w:t>Исследований взаимодействия с другим</w:t>
      </w:r>
      <w:r w:rsidRPr="00AD2EFC">
        <w:rPr>
          <w:sz w:val="24"/>
          <w:szCs w:val="24"/>
        </w:rPr>
        <w:t>и лекарственными препаратами не проводились.</w:t>
      </w:r>
    </w:p>
    <w:p w14:paraId="0B5EC348" w14:textId="77777777" w:rsidR="006B66A3" w:rsidRPr="00045739" w:rsidRDefault="006B66A3" w:rsidP="008C37C4">
      <w:pPr>
        <w:jc w:val="both"/>
        <w:rPr>
          <w:sz w:val="24"/>
          <w:szCs w:val="24"/>
        </w:rPr>
      </w:pPr>
      <w:r w:rsidRPr="00AD2EFC">
        <w:rPr>
          <w:sz w:val="24"/>
          <w:szCs w:val="24"/>
          <w:shd w:val="clear" w:color="auto" w:fill="FFFFFF"/>
        </w:rPr>
        <w:t xml:space="preserve">Так как максимальная концентрация </w:t>
      </w:r>
      <w:proofErr w:type="spellStart"/>
      <w:r w:rsidRPr="00AD2EFC">
        <w:rPr>
          <w:sz w:val="24"/>
          <w:szCs w:val="24"/>
          <w:shd w:val="clear" w:color="auto" w:fill="FFFFFF"/>
        </w:rPr>
        <w:t>левофлоксацина</w:t>
      </w:r>
      <w:proofErr w:type="spellEnd"/>
      <w:r w:rsidRPr="00AD2EFC">
        <w:rPr>
          <w:sz w:val="24"/>
          <w:szCs w:val="24"/>
          <w:shd w:val="clear" w:color="auto" w:fill="FFFFFF"/>
        </w:rPr>
        <w:t xml:space="preserve"> в плазме после местного применения в 1000 раз меньше, чем при пероральн</w:t>
      </w:r>
      <w:r w:rsidRPr="00045739">
        <w:rPr>
          <w:sz w:val="24"/>
          <w:szCs w:val="24"/>
          <w:shd w:val="clear" w:color="auto" w:fill="FFFFFF"/>
        </w:rPr>
        <w:t>ом приеме, эффекты взаимодействия с другими лекарственными средствами вряд ли будет клинически значимым.</w:t>
      </w:r>
      <w:r w:rsidRPr="00045739">
        <w:rPr>
          <w:sz w:val="24"/>
          <w:szCs w:val="24"/>
        </w:rPr>
        <w:t xml:space="preserve"> </w:t>
      </w:r>
    </w:p>
    <w:p w14:paraId="4D765C20" w14:textId="77777777" w:rsidR="006B66A3" w:rsidRPr="00045739" w:rsidRDefault="006B66A3" w:rsidP="008C37C4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045739">
        <w:rPr>
          <w:sz w:val="24"/>
          <w:szCs w:val="24"/>
        </w:rPr>
        <w:t xml:space="preserve">Одновременное применение </w:t>
      </w:r>
      <w:proofErr w:type="spellStart"/>
      <w:r w:rsidRPr="00045739">
        <w:rPr>
          <w:sz w:val="24"/>
          <w:szCs w:val="24"/>
        </w:rPr>
        <w:t>пробенецида</w:t>
      </w:r>
      <w:proofErr w:type="spellEnd"/>
      <w:r w:rsidRPr="00045739">
        <w:rPr>
          <w:sz w:val="24"/>
          <w:szCs w:val="24"/>
        </w:rPr>
        <w:t xml:space="preserve">, </w:t>
      </w:r>
      <w:proofErr w:type="spellStart"/>
      <w:r w:rsidRPr="00045739">
        <w:rPr>
          <w:sz w:val="24"/>
          <w:szCs w:val="24"/>
        </w:rPr>
        <w:t>циметидина</w:t>
      </w:r>
      <w:proofErr w:type="spellEnd"/>
      <w:r w:rsidRPr="00045739">
        <w:rPr>
          <w:sz w:val="24"/>
          <w:szCs w:val="24"/>
        </w:rPr>
        <w:t xml:space="preserve"> или </w:t>
      </w:r>
      <w:proofErr w:type="spellStart"/>
      <w:r w:rsidRPr="00045739">
        <w:rPr>
          <w:sz w:val="24"/>
          <w:szCs w:val="24"/>
        </w:rPr>
        <w:t>циклоспорина</w:t>
      </w:r>
      <w:proofErr w:type="spellEnd"/>
      <w:r w:rsidRPr="00045739">
        <w:rPr>
          <w:sz w:val="24"/>
          <w:szCs w:val="24"/>
        </w:rPr>
        <w:t xml:space="preserve"> влияет на </w:t>
      </w:r>
      <w:proofErr w:type="spellStart"/>
      <w:r w:rsidRPr="00045739">
        <w:rPr>
          <w:sz w:val="24"/>
          <w:szCs w:val="24"/>
        </w:rPr>
        <w:t>фармакокинетику</w:t>
      </w:r>
      <w:proofErr w:type="spellEnd"/>
      <w:r w:rsidRPr="00045739">
        <w:rPr>
          <w:sz w:val="24"/>
          <w:szCs w:val="24"/>
        </w:rPr>
        <w:t xml:space="preserve"> </w:t>
      </w:r>
      <w:proofErr w:type="spellStart"/>
      <w:r w:rsidRPr="00045739">
        <w:rPr>
          <w:sz w:val="24"/>
          <w:szCs w:val="24"/>
        </w:rPr>
        <w:t>левофлоксацина</w:t>
      </w:r>
      <w:proofErr w:type="spellEnd"/>
      <w:r w:rsidRPr="00045739">
        <w:rPr>
          <w:sz w:val="24"/>
          <w:szCs w:val="24"/>
        </w:rPr>
        <w:t xml:space="preserve">, но лишь в незначительной степени. </w:t>
      </w:r>
    </w:p>
    <w:p w14:paraId="50B90F97" w14:textId="554A32B3" w:rsidR="006B66A3" w:rsidRPr="00045739" w:rsidRDefault="006B66A3" w:rsidP="008C37C4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045739">
        <w:rPr>
          <w:sz w:val="24"/>
          <w:szCs w:val="24"/>
        </w:rPr>
        <w:t xml:space="preserve">Одновременное использование </w:t>
      </w:r>
      <w:r w:rsidR="00F51587">
        <w:rPr>
          <w:sz w:val="24"/>
          <w:szCs w:val="24"/>
        </w:rPr>
        <w:t>местных офтальмологических стероидов</w:t>
      </w:r>
      <w:r w:rsidRPr="00045739">
        <w:rPr>
          <w:sz w:val="24"/>
          <w:szCs w:val="24"/>
        </w:rPr>
        <w:t xml:space="preserve"> и местных НПВС может увеличить вероятность возникновения проблем с заживлением ран. </w:t>
      </w:r>
    </w:p>
    <w:p w14:paraId="6697F722" w14:textId="77777777" w:rsidR="006B66A3" w:rsidRPr="00045739" w:rsidRDefault="006B66A3" w:rsidP="008C37C4">
      <w:pPr>
        <w:pStyle w:val="a0"/>
        <w:spacing w:after="0" w:line="240" w:lineRule="auto"/>
        <w:rPr>
          <w:szCs w:val="24"/>
          <w:lang w:val="ru-RU"/>
        </w:rPr>
      </w:pPr>
      <w:r w:rsidRPr="00045739">
        <w:rPr>
          <w:szCs w:val="24"/>
          <w:lang w:val="ru-RU"/>
        </w:rPr>
        <w:t xml:space="preserve">Ингибиторы </w:t>
      </w:r>
      <w:r w:rsidRPr="00045739">
        <w:rPr>
          <w:szCs w:val="24"/>
          <w:lang w:val="en-US"/>
        </w:rPr>
        <w:t>CYP</w:t>
      </w:r>
      <w:r w:rsidRPr="00045739">
        <w:rPr>
          <w:szCs w:val="24"/>
          <w:lang w:val="ru-RU"/>
        </w:rPr>
        <w:t>3</w:t>
      </w:r>
      <w:r w:rsidRPr="00045739">
        <w:rPr>
          <w:szCs w:val="24"/>
          <w:lang w:val="en-US"/>
        </w:rPr>
        <w:t>A</w:t>
      </w:r>
      <w:r w:rsidRPr="00045739">
        <w:rPr>
          <w:szCs w:val="24"/>
          <w:lang w:val="ru-RU"/>
        </w:rPr>
        <w:t xml:space="preserve">4 (включая </w:t>
      </w:r>
      <w:proofErr w:type="spellStart"/>
      <w:r w:rsidRPr="00045739">
        <w:rPr>
          <w:szCs w:val="24"/>
          <w:lang w:val="ru-RU"/>
        </w:rPr>
        <w:t>ритонавир</w:t>
      </w:r>
      <w:proofErr w:type="spellEnd"/>
      <w:r w:rsidRPr="00045739">
        <w:rPr>
          <w:szCs w:val="24"/>
          <w:lang w:val="ru-RU"/>
        </w:rPr>
        <w:t xml:space="preserve"> и </w:t>
      </w:r>
      <w:proofErr w:type="spellStart"/>
      <w:r w:rsidRPr="00045739">
        <w:rPr>
          <w:szCs w:val="24"/>
          <w:lang w:val="ru-RU"/>
        </w:rPr>
        <w:t>кобицистат</w:t>
      </w:r>
      <w:proofErr w:type="spellEnd"/>
      <w:r w:rsidRPr="00045739">
        <w:rPr>
          <w:szCs w:val="24"/>
          <w:lang w:val="ru-RU"/>
        </w:rPr>
        <w:t>) могут уменьшать</w:t>
      </w:r>
      <w:r w:rsidRPr="00045739" w:rsidDel="002E7FBE">
        <w:rPr>
          <w:szCs w:val="24"/>
          <w:lang w:val="ru-RU"/>
        </w:rPr>
        <w:t xml:space="preserve"> </w:t>
      </w:r>
      <w:r w:rsidRPr="00045739">
        <w:rPr>
          <w:szCs w:val="24"/>
          <w:lang w:val="ru-RU"/>
        </w:rPr>
        <w:t>клиренс дексаметазона, что приводит к усилению эффектов. Следует избегать использования таких комбинаций, но если ожидаемая польза превышает риск развития нежелательных эффектов от применения системных кортикостероидов, то необходимо отслеживать появление эффектов системных кортикостероидов.</w:t>
      </w:r>
    </w:p>
    <w:p w14:paraId="35EE3DD4" w14:textId="77777777" w:rsidR="006B66A3" w:rsidRPr="006B66A3" w:rsidRDefault="006B66A3" w:rsidP="006B66A3">
      <w:pPr>
        <w:pStyle w:val="2"/>
        <w:spacing w:before="0" w:after="0" w:line="240" w:lineRule="auto"/>
        <w:jc w:val="both"/>
        <w:rPr>
          <w:i/>
          <w:iCs/>
          <w:caps w:val="0"/>
          <w:sz w:val="28"/>
          <w:szCs w:val="28"/>
        </w:rPr>
      </w:pPr>
    </w:p>
    <w:p w14:paraId="2F6876A8" w14:textId="023D5DE9" w:rsidR="00045739" w:rsidRPr="001B0DF6" w:rsidRDefault="00045739" w:rsidP="00045739">
      <w:pPr>
        <w:jc w:val="both"/>
        <w:rPr>
          <w:rFonts w:eastAsia="Times New Roman"/>
          <w:b/>
          <w:sz w:val="24"/>
          <w:szCs w:val="24"/>
          <w:lang w:eastAsia="ru-RU"/>
        </w:rPr>
      </w:pPr>
      <w:r w:rsidRPr="001B0DF6">
        <w:rPr>
          <w:rFonts w:eastAsia="Times New Roman"/>
          <w:b/>
          <w:sz w:val="24"/>
          <w:szCs w:val="24"/>
          <w:lang w:eastAsia="ru-RU"/>
        </w:rPr>
        <w:t>4.6 Фертильность, беременность и лактация</w:t>
      </w:r>
    </w:p>
    <w:p w14:paraId="4D35AFA3" w14:textId="7431100C" w:rsidR="00045739" w:rsidRPr="00BA6A08" w:rsidRDefault="00C32661" w:rsidP="00C32661">
      <w:pPr>
        <w:pStyle w:val="a0"/>
        <w:spacing w:after="0" w:line="240" w:lineRule="auto"/>
        <w:rPr>
          <w:b/>
          <w:bCs/>
          <w:i/>
          <w:iCs/>
          <w:szCs w:val="24"/>
          <w:lang w:val="ru-RU"/>
        </w:rPr>
      </w:pPr>
      <w:r w:rsidRPr="00CA6B09">
        <w:rPr>
          <w:i/>
          <w:iCs/>
          <w:szCs w:val="24"/>
          <w:lang w:val="ru-RU"/>
        </w:rPr>
        <w:t>Беременность</w:t>
      </w:r>
      <w:r w:rsidR="00045739" w:rsidRPr="00BA6A08">
        <w:rPr>
          <w:szCs w:val="24"/>
          <w:lang w:val="ru-RU"/>
        </w:rPr>
        <w:t>.</w:t>
      </w:r>
    </w:p>
    <w:p w14:paraId="3F3BD8D9" w14:textId="77777777" w:rsidR="00C32661" w:rsidRPr="00C32661" w:rsidRDefault="00C32661" w:rsidP="008C37C4">
      <w:pPr>
        <w:jc w:val="both"/>
        <w:rPr>
          <w:sz w:val="24"/>
          <w:szCs w:val="24"/>
        </w:rPr>
      </w:pPr>
      <w:bookmarkStart w:id="16" w:name="_Hlk126137029"/>
      <w:r w:rsidRPr="00C32661">
        <w:rPr>
          <w:sz w:val="24"/>
          <w:szCs w:val="24"/>
        </w:rPr>
        <w:t xml:space="preserve">Данные о применении </w:t>
      </w:r>
      <w:proofErr w:type="spellStart"/>
      <w:r w:rsidRPr="00C32661">
        <w:rPr>
          <w:sz w:val="24"/>
          <w:szCs w:val="24"/>
        </w:rPr>
        <w:t>дексаметазона</w:t>
      </w:r>
      <w:proofErr w:type="spellEnd"/>
      <w:r w:rsidRPr="00C32661">
        <w:rPr>
          <w:sz w:val="24"/>
          <w:szCs w:val="24"/>
        </w:rPr>
        <w:t xml:space="preserve"> и </w:t>
      </w:r>
      <w:proofErr w:type="spellStart"/>
      <w:r w:rsidRPr="00C32661">
        <w:rPr>
          <w:sz w:val="24"/>
          <w:szCs w:val="24"/>
        </w:rPr>
        <w:t>левофлоксацина</w:t>
      </w:r>
      <w:proofErr w:type="spellEnd"/>
      <w:r w:rsidRPr="00C32661">
        <w:rPr>
          <w:sz w:val="24"/>
          <w:szCs w:val="24"/>
        </w:rPr>
        <w:t xml:space="preserve"> у беременных женщин отсутствуют или ограничены. Кортикостероиды проникают через плаценту. Длительное или повторное использование кортикостероидов во время беременности может быть связано с повышенным рисом задержки внутриутробного развития снижением массы тела при рождении,  а также с повышенным риском развития гипертензии, сосудистых нарушений и резистентностью к инсулину в зрелом возрасте. Младенцы, рожденные от матерей, которые получили существенные дозы кортикостероидов во время беременности, должны тщательно наблюдаться для выявления признаков угнетения функции коры надпочечников. Исследования с кортикостероидами на животных показали репродуктивную токсичность и тератогенные эффекты (включая расщелину твердого неба, см.</w:t>
      </w:r>
      <w:r>
        <w:rPr>
          <w:sz w:val="24"/>
          <w:szCs w:val="24"/>
        </w:rPr>
        <w:t xml:space="preserve"> </w:t>
      </w:r>
      <w:r w:rsidRPr="00C32661">
        <w:rPr>
          <w:sz w:val="24"/>
          <w:szCs w:val="24"/>
        </w:rPr>
        <w:t>раздел 5.3).</w:t>
      </w:r>
    </w:p>
    <w:p w14:paraId="6A2877C4" w14:textId="049AABEA" w:rsidR="00045739" w:rsidRPr="00B4126F" w:rsidRDefault="00C32661" w:rsidP="008C37C4">
      <w:pPr>
        <w:jc w:val="both"/>
        <w:rPr>
          <w:szCs w:val="24"/>
        </w:rPr>
      </w:pPr>
      <w:r w:rsidRPr="00C32661">
        <w:rPr>
          <w:sz w:val="24"/>
          <w:szCs w:val="24"/>
        </w:rPr>
        <w:t xml:space="preserve">Так как системное значимое воздействие кортикостероидов не может быть исключено после офтальмологического введения препарата, лечение глазными каплями </w:t>
      </w:r>
      <w:proofErr w:type="spellStart"/>
      <w:r w:rsidRPr="00C32661">
        <w:rPr>
          <w:sz w:val="24"/>
          <w:szCs w:val="24"/>
        </w:rPr>
        <w:t>Дукресса</w:t>
      </w:r>
      <w:proofErr w:type="spellEnd"/>
      <w:r w:rsidRPr="00C32661">
        <w:rPr>
          <w:sz w:val="24"/>
          <w:szCs w:val="24"/>
        </w:rPr>
        <w:t xml:space="preserve"> не рекомендуется во время беременности, особенно в течение первых трех месяцев; лечение должно проводиться только после тщательной оценки риска и пользы</w:t>
      </w:r>
      <w:bookmarkEnd w:id="16"/>
      <w:r w:rsidR="00045739" w:rsidRPr="00045739">
        <w:rPr>
          <w:sz w:val="24"/>
          <w:szCs w:val="24"/>
        </w:rPr>
        <w:t>.</w:t>
      </w:r>
    </w:p>
    <w:p w14:paraId="2D87855A" w14:textId="77777777" w:rsidR="00045739" w:rsidRPr="00BA6A08" w:rsidRDefault="00045739" w:rsidP="008C37C4">
      <w:pPr>
        <w:pStyle w:val="3"/>
        <w:spacing w:before="0" w:after="0" w:line="240" w:lineRule="auto"/>
        <w:jc w:val="both"/>
        <w:rPr>
          <w:b w:val="0"/>
          <w:bCs/>
          <w:i/>
          <w:iCs/>
          <w:szCs w:val="24"/>
        </w:rPr>
      </w:pPr>
      <w:r w:rsidRPr="00BA6A08">
        <w:rPr>
          <w:b w:val="0"/>
          <w:bCs/>
          <w:i/>
          <w:iCs/>
          <w:szCs w:val="24"/>
        </w:rPr>
        <w:t>Кормление грудью</w:t>
      </w:r>
    </w:p>
    <w:p w14:paraId="6681208B" w14:textId="2180D448" w:rsidR="00045739" w:rsidRDefault="00C32661" w:rsidP="008C37C4">
      <w:pPr>
        <w:pStyle w:val="2"/>
        <w:spacing w:before="0" w:after="0" w:line="240" w:lineRule="auto"/>
        <w:jc w:val="both"/>
        <w:rPr>
          <w:b w:val="0"/>
          <w:bCs/>
          <w:caps w:val="0"/>
          <w:szCs w:val="24"/>
        </w:rPr>
      </w:pPr>
      <w:bookmarkStart w:id="17" w:name="_Hlk126137047"/>
      <w:r w:rsidRPr="00C32661">
        <w:rPr>
          <w:b w:val="0"/>
          <w:bCs/>
          <w:caps w:val="0"/>
          <w:szCs w:val="24"/>
        </w:rPr>
        <w:t xml:space="preserve">Системные кортикостероиды и </w:t>
      </w:r>
      <w:proofErr w:type="spellStart"/>
      <w:r w:rsidRPr="00C32661">
        <w:rPr>
          <w:b w:val="0"/>
          <w:bCs/>
          <w:caps w:val="0"/>
          <w:szCs w:val="24"/>
        </w:rPr>
        <w:t>левофлоксацин</w:t>
      </w:r>
      <w:proofErr w:type="spellEnd"/>
      <w:r w:rsidRPr="00C32661">
        <w:rPr>
          <w:b w:val="0"/>
          <w:bCs/>
          <w:caps w:val="0"/>
          <w:szCs w:val="24"/>
        </w:rPr>
        <w:t xml:space="preserve"> поступают в грудное молоко. Нет </w:t>
      </w:r>
      <w:r>
        <w:rPr>
          <w:b w:val="0"/>
          <w:bCs/>
          <w:caps w:val="0"/>
          <w:szCs w:val="24"/>
        </w:rPr>
        <w:t xml:space="preserve">доступных </w:t>
      </w:r>
      <w:r w:rsidRPr="00C32661">
        <w:rPr>
          <w:b w:val="0"/>
          <w:bCs/>
          <w:caps w:val="0"/>
          <w:szCs w:val="24"/>
        </w:rPr>
        <w:t>данных, что количество дексаметазона, поступающее в грудное молоко человека, способно оказывать клиническое воздействие на грудного ребенка</w:t>
      </w:r>
      <w:r>
        <w:rPr>
          <w:b w:val="0"/>
          <w:bCs/>
          <w:caps w:val="0"/>
          <w:szCs w:val="24"/>
        </w:rPr>
        <w:t>.</w:t>
      </w:r>
      <w:r w:rsidRPr="00C32661">
        <w:rPr>
          <w:b w:val="0"/>
          <w:bCs/>
          <w:caps w:val="0"/>
          <w:szCs w:val="24"/>
        </w:rPr>
        <w:t xml:space="preserve"> Тем не  менее</w:t>
      </w:r>
      <w:r>
        <w:rPr>
          <w:b w:val="0"/>
          <w:bCs/>
          <w:caps w:val="0"/>
          <w:szCs w:val="24"/>
        </w:rPr>
        <w:t>,  поскольку н</w:t>
      </w:r>
      <w:r w:rsidRPr="00C32661">
        <w:rPr>
          <w:b w:val="0"/>
          <w:bCs/>
          <w:caps w:val="0"/>
          <w:szCs w:val="24"/>
        </w:rPr>
        <w:t>ельзя исключать риск для грудного ребенка</w:t>
      </w:r>
      <w:proofErr w:type="gramStart"/>
      <w:r w:rsidRPr="00C32661">
        <w:rPr>
          <w:b w:val="0"/>
          <w:bCs/>
          <w:caps w:val="0"/>
          <w:szCs w:val="24"/>
        </w:rPr>
        <w:t>.</w:t>
      </w:r>
      <w:proofErr w:type="gramEnd"/>
      <w:r w:rsidRPr="00C32661">
        <w:rPr>
          <w:b w:val="0"/>
          <w:bCs/>
          <w:caps w:val="0"/>
          <w:szCs w:val="24"/>
        </w:rPr>
        <w:t xml:space="preserve"> </w:t>
      </w:r>
      <w:proofErr w:type="gramStart"/>
      <w:r w:rsidRPr="00C32661">
        <w:rPr>
          <w:b w:val="0"/>
          <w:bCs/>
          <w:caps w:val="0"/>
          <w:szCs w:val="24"/>
        </w:rPr>
        <w:t>н</w:t>
      </w:r>
      <w:proofErr w:type="gramEnd"/>
      <w:r w:rsidRPr="00C32661">
        <w:rPr>
          <w:b w:val="0"/>
          <w:bCs/>
          <w:caps w:val="0"/>
          <w:szCs w:val="24"/>
        </w:rPr>
        <w:t xml:space="preserve">еобходимо принять решение о том, следует ли прекратить грудное вскармливание или прекратить/воздержаться от терапии препаратом </w:t>
      </w:r>
      <w:proofErr w:type="spellStart"/>
      <w:r w:rsidRPr="00C32661">
        <w:rPr>
          <w:b w:val="0"/>
          <w:bCs/>
          <w:caps w:val="0"/>
          <w:szCs w:val="24"/>
        </w:rPr>
        <w:t>Дукресса</w:t>
      </w:r>
      <w:proofErr w:type="spellEnd"/>
      <w:r>
        <w:rPr>
          <w:b w:val="0"/>
          <w:bCs/>
          <w:caps w:val="0"/>
          <w:szCs w:val="24"/>
        </w:rPr>
        <w:t xml:space="preserve"> с учетом </w:t>
      </w:r>
      <w:r w:rsidRPr="00C32661">
        <w:rPr>
          <w:b w:val="0"/>
          <w:bCs/>
          <w:caps w:val="0"/>
          <w:szCs w:val="24"/>
        </w:rPr>
        <w:t>риск</w:t>
      </w:r>
      <w:r>
        <w:rPr>
          <w:b w:val="0"/>
          <w:bCs/>
          <w:caps w:val="0"/>
          <w:szCs w:val="24"/>
        </w:rPr>
        <w:t>а</w:t>
      </w:r>
      <w:r w:rsidRPr="00C32661">
        <w:rPr>
          <w:b w:val="0"/>
          <w:bCs/>
          <w:caps w:val="0"/>
          <w:szCs w:val="24"/>
        </w:rPr>
        <w:t xml:space="preserve"> грудного вскармливания для ребенка и пользу терапии для женщины</w:t>
      </w:r>
      <w:bookmarkEnd w:id="17"/>
      <w:r w:rsidR="00045739" w:rsidRPr="00045739">
        <w:rPr>
          <w:b w:val="0"/>
          <w:bCs/>
          <w:caps w:val="0"/>
          <w:szCs w:val="24"/>
        </w:rPr>
        <w:t>.</w:t>
      </w:r>
    </w:p>
    <w:p w14:paraId="6B71F2D0" w14:textId="28E4CFC2" w:rsidR="00045739" w:rsidRDefault="006C694A" w:rsidP="008C37C4">
      <w:pPr>
        <w:pStyle w:val="a0"/>
        <w:spacing w:after="0" w:line="240" w:lineRule="auto"/>
        <w:rPr>
          <w:i/>
          <w:iCs/>
          <w:lang w:val="ru-RU"/>
        </w:rPr>
      </w:pPr>
      <w:r w:rsidRPr="00BA6A08">
        <w:rPr>
          <w:i/>
          <w:iCs/>
          <w:lang w:val="ru-RU"/>
        </w:rPr>
        <w:t>Фертильность</w:t>
      </w:r>
    </w:p>
    <w:p w14:paraId="47F05480" w14:textId="77777777" w:rsidR="00A364AE" w:rsidRPr="00A364AE" w:rsidRDefault="00A364AE" w:rsidP="008C37C4">
      <w:pPr>
        <w:pStyle w:val="a0"/>
        <w:spacing w:after="0" w:line="240" w:lineRule="auto"/>
        <w:rPr>
          <w:lang w:val="kk-KZ"/>
        </w:rPr>
      </w:pPr>
      <w:bookmarkStart w:id="18" w:name="_Hlk126137064"/>
      <w:r w:rsidRPr="00A364AE">
        <w:rPr>
          <w:lang w:val="kk-KZ"/>
        </w:rPr>
        <w:t>Системные кортикостероиды могут нарушать фертильность у мужчин и женщин, влияя на гормональную секрецию гипоталамуса и гипофиза, а также на гаметогенез в яичках и яичниках. Неизвестно, влияет ли дексаметазон на фертильность человека после офтальмологического применения.</w:t>
      </w:r>
    </w:p>
    <w:p w14:paraId="6D02FBF2" w14:textId="02040E05" w:rsidR="00C32661" w:rsidRDefault="00A364AE" w:rsidP="008C37C4">
      <w:pPr>
        <w:pStyle w:val="a0"/>
        <w:spacing w:after="0" w:line="240" w:lineRule="auto"/>
        <w:rPr>
          <w:lang w:val="kk-KZ"/>
        </w:rPr>
      </w:pPr>
      <w:r w:rsidRPr="00A364AE">
        <w:rPr>
          <w:lang w:val="kk-KZ"/>
        </w:rPr>
        <w:lastRenderedPageBreak/>
        <w:t>Левофлоксацин не вызывал ухудшения фертильности у крыс при дозах, значительно превышающих максимальные воздействие на человека после введения в глаза.</w:t>
      </w:r>
    </w:p>
    <w:bookmarkEnd w:id="18"/>
    <w:p w14:paraId="709A743C" w14:textId="77777777" w:rsidR="00A364AE" w:rsidRPr="00A364AE" w:rsidRDefault="00A364AE" w:rsidP="00A364AE">
      <w:pPr>
        <w:pStyle w:val="a0"/>
        <w:spacing w:after="0" w:line="240" w:lineRule="auto"/>
        <w:rPr>
          <w:lang w:val="kk-KZ"/>
        </w:rPr>
      </w:pPr>
    </w:p>
    <w:p w14:paraId="0E046811" w14:textId="77777777" w:rsidR="00045739" w:rsidRPr="001B0DF6" w:rsidRDefault="00045739" w:rsidP="00045739">
      <w:pPr>
        <w:jc w:val="both"/>
        <w:rPr>
          <w:b/>
          <w:i/>
          <w:sz w:val="24"/>
          <w:szCs w:val="24"/>
        </w:rPr>
      </w:pPr>
      <w:r w:rsidRPr="001B0DF6">
        <w:rPr>
          <w:rFonts w:eastAsia="Times New Roman"/>
          <w:b/>
          <w:sz w:val="24"/>
          <w:szCs w:val="24"/>
          <w:lang w:eastAsia="ru-RU"/>
        </w:rPr>
        <w:t xml:space="preserve">4.7 Влияние на способность управлять транспортными средствами и </w:t>
      </w:r>
      <w:r w:rsidRPr="001B0DF6">
        <w:rPr>
          <w:b/>
          <w:sz w:val="24"/>
          <w:szCs w:val="24"/>
        </w:rPr>
        <w:t>потенциально опасными механизмами</w:t>
      </w:r>
      <w:r w:rsidRPr="001B0DF6">
        <w:rPr>
          <w:rFonts w:eastAsia="Times New Roman"/>
          <w:b/>
          <w:sz w:val="24"/>
          <w:szCs w:val="24"/>
          <w:lang w:eastAsia="ru-RU"/>
        </w:rPr>
        <w:t xml:space="preserve"> </w:t>
      </w:r>
    </w:p>
    <w:p w14:paraId="37432899" w14:textId="5542A334" w:rsidR="006B66A3" w:rsidRDefault="006B66A3" w:rsidP="006B66A3">
      <w:pPr>
        <w:pStyle w:val="a0"/>
        <w:spacing w:after="0" w:line="240" w:lineRule="auto"/>
        <w:rPr>
          <w:szCs w:val="24"/>
          <w:lang w:val="ru-RU"/>
        </w:rPr>
      </w:pPr>
      <w:r w:rsidRPr="00045739">
        <w:rPr>
          <w:szCs w:val="24"/>
          <w:lang w:val="ru-RU"/>
        </w:rPr>
        <w:t xml:space="preserve">Как и </w:t>
      </w:r>
      <w:r w:rsidR="00A364AE">
        <w:rPr>
          <w:szCs w:val="24"/>
          <w:lang w:val="ru-RU"/>
        </w:rPr>
        <w:t>при</w:t>
      </w:r>
      <w:r w:rsidRPr="00045739">
        <w:rPr>
          <w:szCs w:val="24"/>
          <w:lang w:val="ru-RU"/>
        </w:rPr>
        <w:t xml:space="preserve"> применения других глазных капель, возможно временное затуманивание зрения или другие нарушения зрения, которые могут оказать влияние на способность управлять транспортными средствами и</w:t>
      </w:r>
      <w:r w:rsidR="00A364AE">
        <w:rPr>
          <w:szCs w:val="24"/>
          <w:lang w:val="ru-RU"/>
        </w:rPr>
        <w:t>ли</w:t>
      </w:r>
      <w:r w:rsidRPr="00045739">
        <w:rPr>
          <w:szCs w:val="24"/>
          <w:lang w:val="ru-RU"/>
        </w:rPr>
        <w:t xml:space="preserve"> работать с механизмами. При возникновении затуманивания зрения необходимо дождаться пока зрение </w:t>
      </w:r>
      <w:bookmarkStart w:id="19" w:name="_Hlk126136988"/>
      <w:r w:rsidR="00A364AE">
        <w:rPr>
          <w:szCs w:val="24"/>
          <w:lang w:val="ru-RU"/>
        </w:rPr>
        <w:t xml:space="preserve">полностью </w:t>
      </w:r>
      <w:bookmarkEnd w:id="19"/>
      <w:r w:rsidRPr="00045739">
        <w:rPr>
          <w:szCs w:val="24"/>
          <w:lang w:val="ru-RU"/>
        </w:rPr>
        <w:t>проясниться и только затем управлять транспортом или выполнять работы с механизмами.</w:t>
      </w:r>
    </w:p>
    <w:p w14:paraId="66A52602" w14:textId="77777777" w:rsidR="00A364AE" w:rsidRDefault="00A364AE" w:rsidP="006B66A3">
      <w:pPr>
        <w:pStyle w:val="a0"/>
        <w:spacing w:after="0" w:line="240" w:lineRule="auto"/>
        <w:rPr>
          <w:szCs w:val="24"/>
          <w:lang w:val="ru-RU"/>
        </w:rPr>
      </w:pPr>
    </w:p>
    <w:p w14:paraId="3AFD1627" w14:textId="75A6E9B0" w:rsidR="00045739" w:rsidRDefault="00045739" w:rsidP="00045739">
      <w:pPr>
        <w:jc w:val="both"/>
        <w:rPr>
          <w:rFonts w:eastAsia="Times New Roman"/>
          <w:b/>
          <w:sz w:val="24"/>
          <w:szCs w:val="24"/>
          <w:lang w:eastAsia="ru-RU"/>
        </w:rPr>
      </w:pPr>
      <w:r w:rsidRPr="001B0DF6">
        <w:rPr>
          <w:rFonts w:eastAsia="Times New Roman"/>
          <w:b/>
          <w:sz w:val="24"/>
          <w:szCs w:val="24"/>
          <w:lang w:eastAsia="ru-RU"/>
        </w:rPr>
        <w:t>4.8 Нежелательные реакции</w:t>
      </w:r>
    </w:p>
    <w:p w14:paraId="1F600BE3" w14:textId="173DCD2B" w:rsidR="00640531" w:rsidRDefault="00640531" w:rsidP="008C37C4">
      <w:pPr>
        <w:jc w:val="both"/>
        <w:rPr>
          <w:rFonts w:eastAsia="Times New Roman"/>
          <w:bCs/>
          <w:i/>
          <w:iCs/>
          <w:sz w:val="24"/>
          <w:szCs w:val="24"/>
          <w:lang w:eastAsia="ru-RU"/>
        </w:rPr>
      </w:pPr>
      <w:bookmarkStart w:id="20" w:name="_Hlk126139801"/>
      <w:r w:rsidRPr="00640531">
        <w:rPr>
          <w:rFonts w:eastAsia="Times New Roman"/>
          <w:bCs/>
          <w:i/>
          <w:iCs/>
          <w:sz w:val="24"/>
          <w:szCs w:val="24"/>
          <w:lang w:eastAsia="ru-RU"/>
        </w:rPr>
        <w:t>Обзор профиля безопасности препарата</w:t>
      </w:r>
    </w:p>
    <w:p w14:paraId="694ADFE1" w14:textId="0EEB2747" w:rsidR="00640531" w:rsidRPr="00640531" w:rsidRDefault="00A364AE" w:rsidP="008C37C4">
      <w:pPr>
        <w:jc w:val="both"/>
        <w:rPr>
          <w:i/>
          <w:iCs/>
          <w:szCs w:val="24"/>
        </w:rPr>
      </w:pPr>
      <w:r w:rsidRPr="00A364AE">
        <w:rPr>
          <w:bCs/>
          <w:color w:val="000000"/>
          <w:sz w:val="24"/>
          <w:szCs w:val="24"/>
        </w:rPr>
        <w:t xml:space="preserve">В клинических исследованиях 438 пациентов получили лечение препаратом </w:t>
      </w:r>
      <w:proofErr w:type="spellStart"/>
      <w:r w:rsidRPr="00A364AE">
        <w:rPr>
          <w:bCs/>
          <w:color w:val="000000"/>
          <w:sz w:val="24"/>
          <w:szCs w:val="24"/>
        </w:rPr>
        <w:t>Дукресса</w:t>
      </w:r>
      <w:proofErr w:type="spellEnd"/>
      <w:r w:rsidRPr="00A364AE">
        <w:rPr>
          <w:bCs/>
          <w:color w:val="000000"/>
          <w:sz w:val="24"/>
          <w:szCs w:val="24"/>
        </w:rPr>
        <w:t>. Никаких серьезных побочных реакций не отмечалось. Наиболее частые несерьезные побочные реакции на препарат - это раздражение глаз, повышение внутриглазного давления и головная боль.</w:t>
      </w:r>
    </w:p>
    <w:p w14:paraId="5EF948EA" w14:textId="5613554A" w:rsidR="00A364AE" w:rsidRDefault="00A364AE" w:rsidP="008C37C4">
      <w:pPr>
        <w:pStyle w:val="a0"/>
        <w:spacing w:after="0" w:line="240" w:lineRule="auto"/>
        <w:rPr>
          <w:szCs w:val="24"/>
          <w:lang w:val="ru-RU"/>
        </w:rPr>
      </w:pPr>
      <w:r w:rsidRPr="00A364AE">
        <w:rPr>
          <w:szCs w:val="24"/>
          <w:lang w:val="ru-RU"/>
        </w:rPr>
        <w:t xml:space="preserve">О следующих побочных реакциях сообщалось у пациентов, применявших препарат </w:t>
      </w:r>
      <w:proofErr w:type="spellStart"/>
      <w:r w:rsidRPr="00A364AE">
        <w:rPr>
          <w:szCs w:val="24"/>
          <w:lang w:val="ru-RU"/>
        </w:rPr>
        <w:t>Дукресса</w:t>
      </w:r>
      <w:proofErr w:type="spellEnd"/>
      <w:r w:rsidRPr="00A364AE">
        <w:rPr>
          <w:szCs w:val="24"/>
          <w:lang w:val="ru-RU"/>
        </w:rPr>
        <w:t xml:space="preserve"> во время клинических исследований, после хирургического удаления катаракты (в каждой группе побочные реакции представлены в порядке убывающей частоты)</w:t>
      </w:r>
      <w:r w:rsidR="00045739" w:rsidRPr="00045739">
        <w:rPr>
          <w:szCs w:val="24"/>
          <w:lang w:val="ru-RU"/>
        </w:rPr>
        <w:t xml:space="preserve">. </w:t>
      </w:r>
    </w:p>
    <w:p w14:paraId="214C2629" w14:textId="3E60E60A" w:rsidR="00045739" w:rsidRDefault="00A364AE" w:rsidP="008C37C4">
      <w:pPr>
        <w:pStyle w:val="a0"/>
        <w:spacing w:after="0" w:line="240" w:lineRule="auto"/>
        <w:rPr>
          <w:szCs w:val="24"/>
          <w:lang w:val="ru-RU"/>
        </w:rPr>
      </w:pPr>
      <w:r w:rsidRPr="00A364AE">
        <w:rPr>
          <w:szCs w:val="24"/>
          <w:lang w:val="ru-RU"/>
        </w:rPr>
        <w:t>Частота возможных нежелательных реакций, перечисленных ниже, классифицируются по частоте в соответствии со следующей конвенцией</w:t>
      </w:r>
      <w:r w:rsidR="00045739" w:rsidRPr="00045739">
        <w:rPr>
          <w:szCs w:val="24"/>
          <w:lang w:val="ru-RU"/>
        </w:rPr>
        <w:t>:</w:t>
      </w:r>
      <w:r w:rsidR="00045739" w:rsidRPr="008C37C4">
        <w:rPr>
          <w:i/>
          <w:iCs/>
          <w:szCs w:val="24"/>
          <w:lang w:val="ru-RU"/>
        </w:rPr>
        <w:t xml:space="preserve"> </w:t>
      </w:r>
      <w:bookmarkEnd w:id="20"/>
      <w:r w:rsidR="00045739" w:rsidRPr="008C37C4">
        <w:rPr>
          <w:i/>
          <w:iCs/>
          <w:szCs w:val="24"/>
          <w:lang w:val="ru-RU"/>
        </w:rPr>
        <w:t>очень часто (≥ 1/10), часто (≥ 1/100 и &lt; 1/10), нечасто (≥ 1/1 000 и &lt; 1/100), редко (≥ 1/10 000 и &lt; 1/1 000), очень редко (&lt; 1/10 000, включая отдельные случаи).</w:t>
      </w:r>
    </w:p>
    <w:p w14:paraId="2665E4A0" w14:textId="77777777" w:rsidR="008C37C4" w:rsidRPr="00045739" w:rsidRDefault="008C37C4" w:rsidP="008C37C4">
      <w:pPr>
        <w:pStyle w:val="a0"/>
        <w:spacing w:after="0" w:line="240" w:lineRule="auto"/>
        <w:rPr>
          <w:szCs w:val="24"/>
          <w:lang w:val="ru-RU"/>
        </w:rPr>
      </w:pPr>
    </w:p>
    <w:p w14:paraId="0160B4FC" w14:textId="1B677CC3" w:rsidR="00045739" w:rsidRPr="00A96283" w:rsidRDefault="00A364AE" w:rsidP="008C37C4">
      <w:pPr>
        <w:pStyle w:val="3"/>
        <w:spacing w:before="0" w:after="0" w:line="240" w:lineRule="auto"/>
        <w:jc w:val="both"/>
        <w:rPr>
          <w:szCs w:val="24"/>
        </w:rPr>
      </w:pPr>
      <w:proofErr w:type="spellStart"/>
      <w:r>
        <w:rPr>
          <w:szCs w:val="24"/>
        </w:rPr>
        <w:t>Дукресса</w:t>
      </w:r>
      <w:proofErr w:type="spellEnd"/>
      <w:r>
        <w:rPr>
          <w:szCs w:val="24"/>
        </w:rPr>
        <w:t xml:space="preserve"> </w:t>
      </w:r>
      <w:r w:rsidRPr="00A364AE">
        <w:rPr>
          <w:szCs w:val="24"/>
        </w:rPr>
        <w:t xml:space="preserve">(комбинация </w:t>
      </w:r>
      <w:proofErr w:type="spellStart"/>
      <w:r w:rsidRPr="00A364AE">
        <w:rPr>
          <w:szCs w:val="24"/>
        </w:rPr>
        <w:t>левофлоксацин</w:t>
      </w:r>
      <w:proofErr w:type="spellEnd"/>
      <w:r w:rsidRPr="00A364AE">
        <w:rPr>
          <w:szCs w:val="24"/>
        </w:rPr>
        <w:t>/</w:t>
      </w:r>
      <w:proofErr w:type="spellStart"/>
      <w:r w:rsidRPr="00A364AE">
        <w:rPr>
          <w:szCs w:val="24"/>
        </w:rPr>
        <w:t>дексаметазон</w:t>
      </w:r>
      <w:proofErr w:type="spellEnd"/>
      <w:r w:rsidRPr="00A364AE">
        <w:rPr>
          <w:szCs w:val="24"/>
        </w:rPr>
        <w:t>)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843"/>
        <w:gridCol w:w="7479"/>
      </w:tblGrid>
      <w:tr w:rsidR="00045739" w:rsidRPr="00045739" w14:paraId="410EF925" w14:textId="77777777" w:rsidTr="002B5AF1">
        <w:tc>
          <w:tcPr>
            <w:tcW w:w="9322" w:type="dxa"/>
            <w:gridSpan w:val="2"/>
          </w:tcPr>
          <w:p w14:paraId="760BE2F6" w14:textId="32B5C89F" w:rsidR="00045739" w:rsidRPr="00045739" w:rsidRDefault="00045739" w:rsidP="008C37C4">
            <w:pPr>
              <w:pStyle w:val="aa"/>
              <w:spacing w:line="240" w:lineRule="auto"/>
              <w:rPr>
                <w:szCs w:val="24"/>
              </w:rPr>
            </w:pPr>
            <w:r w:rsidRPr="00045739">
              <w:rPr>
                <w:szCs w:val="24"/>
              </w:rPr>
              <w:t>Нарушения со стороны нервной системы</w:t>
            </w:r>
          </w:p>
        </w:tc>
      </w:tr>
      <w:tr w:rsidR="00045739" w:rsidRPr="00045739" w14:paraId="4DD668DF" w14:textId="77777777" w:rsidTr="002B5AF1">
        <w:tc>
          <w:tcPr>
            <w:tcW w:w="1843" w:type="dxa"/>
          </w:tcPr>
          <w:p w14:paraId="7678D688" w14:textId="77777777" w:rsidR="00045739" w:rsidRPr="00045739" w:rsidRDefault="00045739" w:rsidP="008C37C4">
            <w:pPr>
              <w:pStyle w:val="aa"/>
              <w:spacing w:line="240" w:lineRule="auto"/>
              <w:rPr>
                <w:i w:val="0"/>
                <w:color w:val="FF0000"/>
                <w:szCs w:val="24"/>
              </w:rPr>
            </w:pPr>
            <w:r w:rsidRPr="00045739">
              <w:rPr>
                <w:i w:val="0"/>
                <w:szCs w:val="24"/>
              </w:rPr>
              <w:t>Нечасто:</w:t>
            </w:r>
          </w:p>
        </w:tc>
        <w:tc>
          <w:tcPr>
            <w:tcW w:w="7479" w:type="dxa"/>
          </w:tcPr>
          <w:p w14:paraId="14CB144C" w14:textId="77777777" w:rsidR="00045739" w:rsidRPr="00045739" w:rsidRDefault="00045739" w:rsidP="008C37C4">
            <w:pPr>
              <w:pStyle w:val="aa"/>
              <w:spacing w:line="240" w:lineRule="auto"/>
              <w:rPr>
                <w:rFonts w:eastAsia="Times New Roman"/>
                <w:bCs/>
                <w:i w:val="0"/>
                <w:iCs w:val="0"/>
                <w:color w:val="000000"/>
                <w:szCs w:val="24"/>
                <w:lang w:eastAsia="it-IT"/>
              </w:rPr>
            </w:pPr>
            <w:r w:rsidRPr="00045739">
              <w:rPr>
                <w:rFonts w:eastAsia="Times New Roman"/>
                <w:bCs/>
                <w:i w:val="0"/>
                <w:iCs w:val="0"/>
                <w:color w:val="000000"/>
                <w:szCs w:val="24"/>
                <w:lang w:eastAsia="it-IT"/>
              </w:rPr>
              <w:t xml:space="preserve">головная боль, </w:t>
            </w:r>
            <w:proofErr w:type="spellStart"/>
            <w:r w:rsidRPr="00045739">
              <w:rPr>
                <w:rFonts w:eastAsia="Times New Roman"/>
                <w:bCs/>
                <w:i w:val="0"/>
                <w:iCs w:val="0"/>
                <w:color w:val="000000"/>
                <w:szCs w:val="24"/>
                <w:lang w:eastAsia="it-IT"/>
              </w:rPr>
              <w:t>дисгевзия</w:t>
            </w:r>
            <w:proofErr w:type="spellEnd"/>
          </w:p>
        </w:tc>
      </w:tr>
      <w:tr w:rsidR="00045739" w:rsidRPr="00045739" w14:paraId="5A676B07" w14:textId="77777777" w:rsidTr="002B5AF1">
        <w:tc>
          <w:tcPr>
            <w:tcW w:w="9322" w:type="dxa"/>
            <w:gridSpan w:val="2"/>
          </w:tcPr>
          <w:p w14:paraId="358214DE" w14:textId="77777777" w:rsidR="00045739" w:rsidRPr="00045739" w:rsidRDefault="00045739" w:rsidP="008C37C4">
            <w:pPr>
              <w:pStyle w:val="aa"/>
              <w:spacing w:line="240" w:lineRule="auto"/>
              <w:rPr>
                <w:szCs w:val="24"/>
              </w:rPr>
            </w:pPr>
            <w:r w:rsidRPr="00045739">
              <w:rPr>
                <w:szCs w:val="24"/>
              </w:rPr>
              <w:t>Нарушения со стороны органа зрения</w:t>
            </w:r>
          </w:p>
        </w:tc>
      </w:tr>
      <w:tr w:rsidR="00045739" w:rsidRPr="00045739" w14:paraId="60268728" w14:textId="77777777" w:rsidTr="002B5AF1">
        <w:tc>
          <w:tcPr>
            <w:tcW w:w="1843" w:type="dxa"/>
          </w:tcPr>
          <w:p w14:paraId="4C81D857" w14:textId="77777777" w:rsidR="00045739" w:rsidRPr="00045739" w:rsidRDefault="00045739" w:rsidP="008C37C4">
            <w:pPr>
              <w:pStyle w:val="aa"/>
              <w:spacing w:line="240" w:lineRule="auto"/>
              <w:rPr>
                <w:i w:val="0"/>
                <w:szCs w:val="24"/>
              </w:rPr>
            </w:pPr>
            <w:r w:rsidRPr="00045739">
              <w:rPr>
                <w:i w:val="0"/>
                <w:szCs w:val="24"/>
              </w:rPr>
              <w:t>Нечасто:</w:t>
            </w:r>
          </w:p>
        </w:tc>
        <w:tc>
          <w:tcPr>
            <w:tcW w:w="7479" w:type="dxa"/>
          </w:tcPr>
          <w:p w14:paraId="2C55518E" w14:textId="77777777" w:rsidR="00045739" w:rsidRPr="00045739" w:rsidRDefault="00045739" w:rsidP="008C37C4">
            <w:pPr>
              <w:pStyle w:val="aa"/>
              <w:spacing w:line="240" w:lineRule="auto"/>
              <w:rPr>
                <w:rFonts w:eastAsia="Times New Roman"/>
                <w:bCs/>
                <w:i w:val="0"/>
                <w:iCs w:val="0"/>
                <w:color w:val="000000"/>
                <w:szCs w:val="24"/>
                <w:lang w:eastAsia="it-IT"/>
              </w:rPr>
            </w:pPr>
            <w:r w:rsidRPr="00045739">
              <w:rPr>
                <w:rFonts w:eastAsia="Times New Roman"/>
                <w:bCs/>
                <w:i w:val="0"/>
                <w:iCs w:val="0"/>
                <w:color w:val="000000"/>
                <w:szCs w:val="24"/>
                <w:lang w:eastAsia="it-IT"/>
              </w:rPr>
              <w:t>раздражение глаз, атипичные</w:t>
            </w:r>
            <w:r w:rsidRPr="00045739" w:rsidDel="00F07612">
              <w:rPr>
                <w:rFonts w:eastAsia="Times New Roman"/>
                <w:bCs/>
                <w:i w:val="0"/>
                <w:iCs w:val="0"/>
                <w:color w:val="000000"/>
                <w:szCs w:val="24"/>
                <w:lang w:eastAsia="it-IT"/>
              </w:rPr>
              <w:t xml:space="preserve"> </w:t>
            </w:r>
            <w:r w:rsidRPr="00045739">
              <w:rPr>
                <w:rFonts w:eastAsia="Times New Roman"/>
                <w:bCs/>
                <w:i w:val="0"/>
                <w:iCs w:val="0"/>
                <w:color w:val="000000"/>
                <w:szCs w:val="24"/>
                <w:lang w:eastAsia="it-IT"/>
              </w:rPr>
              <w:t>ощущения в глазах, повышение внутриглазного давления</w:t>
            </w:r>
          </w:p>
        </w:tc>
      </w:tr>
      <w:tr w:rsidR="00045739" w:rsidRPr="00045739" w14:paraId="5D9CF9CE" w14:textId="77777777" w:rsidTr="002B5AF1">
        <w:tc>
          <w:tcPr>
            <w:tcW w:w="9322" w:type="dxa"/>
            <w:gridSpan w:val="2"/>
          </w:tcPr>
          <w:p w14:paraId="1B13B1E9" w14:textId="77777777" w:rsidR="00045739" w:rsidRPr="00045739" w:rsidRDefault="00045739" w:rsidP="008C37C4">
            <w:pPr>
              <w:pStyle w:val="aa"/>
              <w:spacing w:line="240" w:lineRule="auto"/>
              <w:rPr>
                <w:szCs w:val="24"/>
              </w:rPr>
            </w:pPr>
            <w:r w:rsidRPr="00045739">
              <w:rPr>
                <w:szCs w:val="24"/>
              </w:rPr>
              <w:t>Нарушения со стороны кожи и подкожных тканей</w:t>
            </w:r>
          </w:p>
        </w:tc>
      </w:tr>
      <w:tr w:rsidR="00045739" w:rsidRPr="00045739" w14:paraId="06E872F4" w14:textId="77777777" w:rsidTr="002B5AF1">
        <w:tc>
          <w:tcPr>
            <w:tcW w:w="1843" w:type="dxa"/>
          </w:tcPr>
          <w:p w14:paraId="6A283C95" w14:textId="77777777" w:rsidR="00045739" w:rsidRPr="00045739" w:rsidRDefault="00045739" w:rsidP="008C37C4">
            <w:pPr>
              <w:pStyle w:val="aa"/>
              <w:spacing w:line="240" w:lineRule="auto"/>
              <w:rPr>
                <w:i w:val="0"/>
                <w:szCs w:val="24"/>
              </w:rPr>
            </w:pPr>
            <w:r w:rsidRPr="00045739">
              <w:rPr>
                <w:i w:val="0"/>
                <w:szCs w:val="24"/>
              </w:rPr>
              <w:t>Нечасто:</w:t>
            </w:r>
          </w:p>
        </w:tc>
        <w:tc>
          <w:tcPr>
            <w:tcW w:w="7479" w:type="dxa"/>
          </w:tcPr>
          <w:p w14:paraId="24A91DC9" w14:textId="77777777" w:rsidR="00045739" w:rsidRPr="00045739" w:rsidRDefault="00045739" w:rsidP="008C37C4">
            <w:pPr>
              <w:pStyle w:val="aa"/>
              <w:spacing w:line="240" w:lineRule="auto"/>
              <w:rPr>
                <w:i w:val="0"/>
                <w:color w:val="FF0000"/>
                <w:szCs w:val="24"/>
              </w:rPr>
            </w:pPr>
            <w:r w:rsidRPr="00045739">
              <w:rPr>
                <w:rFonts w:eastAsia="Times New Roman"/>
                <w:bCs/>
                <w:i w:val="0"/>
                <w:iCs w:val="0"/>
                <w:color w:val="000000"/>
                <w:szCs w:val="24"/>
                <w:lang w:eastAsia="it-IT"/>
              </w:rPr>
              <w:t>зуд</w:t>
            </w:r>
          </w:p>
        </w:tc>
      </w:tr>
      <w:tr w:rsidR="00045739" w:rsidRPr="00045739" w14:paraId="60A99E5D" w14:textId="77777777" w:rsidTr="002B5AF1">
        <w:tc>
          <w:tcPr>
            <w:tcW w:w="9322" w:type="dxa"/>
            <w:gridSpan w:val="2"/>
          </w:tcPr>
          <w:p w14:paraId="1E8EA055" w14:textId="77777777" w:rsidR="00045739" w:rsidRPr="00045739" w:rsidRDefault="00045739" w:rsidP="008C37C4">
            <w:pPr>
              <w:pStyle w:val="aa"/>
              <w:spacing w:line="240" w:lineRule="auto"/>
              <w:rPr>
                <w:szCs w:val="24"/>
              </w:rPr>
            </w:pPr>
            <w:r w:rsidRPr="00045739">
              <w:rPr>
                <w:szCs w:val="24"/>
              </w:rPr>
              <w:t>Лабораторные и инструментальные данные</w:t>
            </w:r>
          </w:p>
        </w:tc>
      </w:tr>
      <w:tr w:rsidR="00045739" w:rsidRPr="00045739" w14:paraId="5A03BB4B" w14:textId="77777777" w:rsidTr="002B5AF1">
        <w:tc>
          <w:tcPr>
            <w:tcW w:w="1843" w:type="dxa"/>
          </w:tcPr>
          <w:p w14:paraId="662D4C8B" w14:textId="77777777" w:rsidR="00045739" w:rsidRPr="00045739" w:rsidRDefault="00045739" w:rsidP="008C37C4">
            <w:pPr>
              <w:pStyle w:val="aa"/>
              <w:spacing w:line="240" w:lineRule="auto"/>
              <w:rPr>
                <w:i w:val="0"/>
                <w:szCs w:val="24"/>
              </w:rPr>
            </w:pPr>
            <w:r w:rsidRPr="00045739">
              <w:rPr>
                <w:i w:val="0"/>
                <w:szCs w:val="24"/>
              </w:rPr>
              <w:t>Нечасто:</w:t>
            </w:r>
          </w:p>
        </w:tc>
        <w:tc>
          <w:tcPr>
            <w:tcW w:w="7479" w:type="dxa"/>
          </w:tcPr>
          <w:p w14:paraId="72DE6CE0" w14:textId="77777777" w:rsidR="00045739" w:rsidRPr="00045739" w:rsidRDefault="00045739" w:rsidP="008C37C4">
            <w:pPr>
              <w:pStyle w:val="aa"/>
              <w:spacing w:line="240" w:lineRule="auto"/>
              <w:rPr>
                <w:i w:val="0"/>
                <w:iCs w:val="0"/>
                <w:color w:val="FF0000"/>
                <w:szCs w:val="24"/>
              </w:rPr>
            </w:pPr>
            <w:r w:rsidRPr="00045739">
              <w:rPr>
                <w:rFonts w:eastAsia="Times New Roman"/>
                <w:bCs/>
                <w:i w:val="0"/>
                <w:iCs w:val="0"/>
                <w:color w:val="000000"/>
                <w:szCs w:val="24"/>
                <w:lang w:eastAsia="it-IT"/>
              </w:rPr>
              <w:t>повышение внутриглазного давления</w:t>
            </w:r>
            <w:r w:rsidRPr="00045739">
              <w:rPr>
                <w:rFonts w:eastAsia="Times New Roman"/>
                <w:bCs/>
                <w:i w:val="0"/>
                <w:iCs w:val="0"/>
                <w:color w:val="000000"/>
                <w:szCs w:val="24"/>
                <w:lang w:val="en-US" w:eastAsia="it-IT"/>
              </w:rPr>
              <w:t xml:space="preserve"> (*)</w:t>
            </w:r>
          </w:p>
        </w:tc>
      </w:tr>
    </w:tbl>
    <w:p w14:paraId="5C351811" w14:textId="77777777" w:rsidR="00045739" w:rsidRPr="00045739" w:rsidRDefault="00045739" w:rsidP="008C37C4">
      <w:pPr>
        <w:pStyle w:val="a0"/>
        <w:spacing w:after="0" w:line="240" w:lineRule="auto"/>
        <w:rPr>
          <w:szCs w:val="24"/>
          <w:lang w:val="ru-RU"/>
        </w:rPr>
      </w:pPr>
      <w:r w:rsidRPr="00045739">
        <w:rPr>
          <w:szCs w:val="24"/>
          <w:lang w:val="ru-RU"/>
        </w:rPr>
        <w:t xml:space="preserve">(*) &gt; 6 мм рт. </w:t>
      </w:r>
      <w:proofErr w:type="spellStart"/>
      <w:proofErr w:type="gramStart"/>
      <w:r w:rsidRPr="00045739">
        <w:rPr>
          <w:szCs w:val="24"/>
          <w:lang w:val="ru-RU"/>
        </w:rPr>
        <w:t>ст</w:t>
      </w:r>
      <w:proofErr w:type="spellEnd"/>
      <w:proofErr w:type="gramEnd"/>
      <w:r w:rsidRPr="00045739">
        <w:rPr>
          <w:szCs w:val="24"/>
          <w:lang w:val="ru-RU"/>
        </w:rPr>
        <w:t>, означает значительное повышение внутриглазного давления</w:t>
      </w:r>
    </w:p>
    <w:p w14:paraId="11C785C0" w14:textId="77777777" w:rsidR="00A95CFD" w:rsidRDefault="00A95CFD" w:rsidP="008C37C4">
      <w:pPr>
        <w:pStyle w:val="a0"/>
        <w:spacing w:after="0" w:line="240" w:lineRule="auto"/>
        <w:rPr>
          <w:szCs w:val="24"/>
          <w:lang w:val="ru-RU"/>
        </w:rPr>
      </w:pPr>
      <w:bookmarkStart w:id="21" w:name="_Hlk126139951"/>
    </w:p>
    <w:p w14:paraId="7BE92C9F" w14:textId="2A686143" w:rsidR="00045739" w:rsidRDefault="002F3C79" w:rsidP="008C37C4">
      <w:pPr>
        <w:pStyle w:val="a0"/>
        <w:spacing w:after="0" w:line="240" w:lineRule="auto"/>
        <w:rPr>
          <w:szCs w:val="24"/>
          <w:lang w:val="ru-RU"/>
        </w:rPr>
      </w:pPr>
      <w:r w:rsidRPr="002F3C79">
        <w:rPr>
          <w:szCs w:val="24"/>
          <w:lang w:val="ru-RU"/>
        </w:rPr>
        <w:t>Нежелательные</w:t>
      </w:r>
      <w:r w:rsidR="00045739" w:rsidRPr="00045739">
        <w:rPr>
          <w:szCs w:val="24"/>
          <w:lang w:val="ru-RU"/>
        </w:rPr>
        <w:t xml:space="preserve"> </w:t>
      </w:r>
      <w:bookmarkEnd w:id="21"/>
      <w:r w:rsidR="00045739" w:rsidRPr="00045739">
        <w:rPr>
          <w:szCs w:val="24"/>
          <w:lang w:val="ru-RU"/>
        </w:rPr>
        <w:t xml:space="preserve">реакции, которые были отмечены при раздельном применении действующих веществ данного лекарственного препарата, а значит потенциально могут возникнуть и при применении препарата </w:t>
      </w:r>
      <w:proofErr w:type="spellStart"/>
      <w:r w:rsidR="00045739" w:rsidRPr="00045739">
        <w:rPr>
          <w:szCs w:val="24"/>
          <w:lang w:val="ru-RU"/>
        </w:rPr>
        <w:t>Дукресса</w:t>
      </w:r>
      <w:proofErr w:type="spellEnd"/>
      <w:r w:rsidR="00045739" w:rsidRPr="00045739">
        <w:rPr>
          <w:szCs w:val="24"/>
          <w:lang w:val="ru-RU"/>
        </w:rPr>
        <w:t>, перечислены ниже:</w:t>
      </w:r>
    </w:p>
    <w:p w14:paraId="0167FF77" w14:textId="77777777" w:rsidR="008C37C4" w:rsidRPr="00045739" w:rsidRDefault="008C37C4" w:rsidP="008C37C4">
      <w:pPr>
        <w:pStyle w:val="a0"/>
        <w:spacing w:after="0" w:line="240" w:lineRule="auto"/>
        <w:rPr>
          <w:szCs w:val="24"/>
          <w:lang w:val="ru-RU"/>
        </w:rPr>
      </w:pPr>
    </w:p>
    <w:p w14:paraId="3B61D7E8" w14:textId="77777777" w:rsidR="00045739" w:rsidRPr="00045739" w:rsidRDefault="00045739" w:rsidP="008C37C4">
      <w:pPr>
        <w:pStyle w:val="a0"/>
        <w:spacing w:after="0" w:line="240" w:lineRule="auto"/>
        <w:rPr>
          <w:szCs w:val="24"/>
          <w:lang w:val="ru-RU"/>
        </w:rPr>
      </w:pPr>
      <w:proofErr w:type="spellStart"/>
      <w:r w:rsidRPr="00045739">
        <w:rPr>
          <w:b/>
          <w:szCs w:val="24"/>
          <w:lang w:val="ru-RU"/>
        </w:rPr>
        <w:t>Левофлоксацин</w:t>
      </w:r>
      <w:proofErr w:type="spellEnd"/>
      <w:r w:rsidRPr="00045739">
        <w:rPr>
          <w:b/>
          <w:szCs w:val="24"/>
          <w:lang w:val="ru-RU"/>
        </w:rPr>
        <w:t>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843"/>
        <w:gridCol w:w="7479"/>
      </w:tblGrid>
      <w:tr w:rsidR="00045739" w:rsidRPr="00045739" w14:paraId="519DE916" w14:textId="77777777" w:rsidTr="002B5AF1">
        <w:tc>
          <w:tcPr>
            <w:tcW w:w="9322" w:type="dxa"/>
            <w:gridSpan w:val="2"/>
          </w:tcPr>
          <w:p w14:paraId="33A4BAC5" w14:textId="77777777" w:rsidR="00045739" w:rsidRPr="00045739" w:rsidRDefault="00045739" w:rsidP="008C37C4">
            <w:pPr>
              <w:pStyle w:val="aa"/>
              <w:spacing w:line="240" w:lineRule="auto"/>
              <w:rPr>
                <w:szCs w:val="24"/>
              </w:rPr>
            </w:pPr>
            <w:r w:rsidRPr="00045739">
              <w:rPr>
                <w:szCs w:val="24"/>
              </w:rPr>
              <w:t>Нарушения со стороны иммунной системы</w:t>
            </w:r>
          </w:p>
        </w:tc>
      </w:tr>
      <w:tr w:rsidR="00045739" w:rsidRPr="00045739" w14:paraId="3D7D6C20" w14:textId="77777777" w:rsidTr="002B5AF1">
        <w:tc>
          <w:tcPr>
            <w:tcW w:w="1843" w:type="dxa"/>
          </w:tcPr>
          <w:p w14:paraId="3203E2CF" w14:textId="77777777" w:rsidR="00045739" w:rsidRPr="00045739" w:rsidRDefault="00045739" w:rsidP="008C37C4">
            <w:pPr>
              <w:pStyle w:val="aa"/>
              <w:spacing w:line="240" w:lineRule="auto"/>
              <w:rPr>
                <w:i w:val="0"/>
                <w:szCs w:val="24"/>
              </w:rPr>
            </w:pPr>
            <w:r w:rsidRPr="00045739">
              <w:rPr>
                <w:i w:val="0"/>
                <w:szCs w:val="24"/>
              </w:rPr>
              <w:t>Редко:</w:t>
            </w:r>
          </w:p>
        </w:tc>
        <w:tc>
          <w:tcPr>
            <w:tcW w:w="7479" w:type="dxa"/>
          </w:tcPr>
          <w:p w14:paraId="5A20F5AA" w14:textId="7559D840" w:rsidR="00045739" w:rsidRPr="00045739" w:rsidRDefault="00045739" w:rsidP="008C37C4">
            <w:pPr>
              <w:pStyle w:val="aa"/>
              <w:spacing w:line="240" w:lineRule="auto"/>
              <w:rPr>
                <w:i w:val="0"/>
                <w:szCs w:val="24"/>
              </w:rPr>
            </w:pPr>
            <w:proofErr w:type="spellStart"/>
            <w:r w:rsidRPr="00045739">
              <w:rPr>
                <w:i w:val="0"/>
                <w:szCs w:val="24"/>
              </w:rPr>
              <w:t>Экстраокулярные</w:t>
            </w:r>
            <w:proofErr w:type="spellEnd"/>
            <w:r w:rsidRPr="00045739">
              <w:rPr>
                <w:i w:val="0"/>
                <w:szCs w:val="24"/>
              </w:rPr>
              <w:t xml:space="preserve"> аллергические реакции</w:t>
            </w:r>
            <w:r w:rsidR="00A44EA7" w:rsidRPr="00A44EA7">
              <w:rPr>
                <w:i w:val="0"/>
                <w:szCs w:val="24"/>
              </w:rPr>
              <w:t>, включая</w:t>
            </w:r>
            <w:r w:rsidRPr="00045739">
              <w:rPr>
                <w:i w:val="0"/>
                <w:szCs w:val="24"/>
              </w:rPr>
              <w:t xml:space="preserve"> кожн</w:t>
            </w:r>
            <w:r w:rsidR="00A44EA7">
              <w:rPr>
                <w:i w:val="0"/>
                <w:szCs w:val="24"/>
              </w:rPr>
              <w:t>ую</w:t>
            </w:r>
            <w:r w:rsidRPr="00045739">
              <w:rPr>
                <w:i w:val="0"/>
                <w:szCs w:val="24"/>
              </w:rPr>
              <w:t xml:space="preserve"> сыпь</w:t>
            </w:r>
          </w:p>
        </w:tc>
      </w:tr>
      <w:tr w:rsidR="00045739" w:rsidRPr="00045739" w14:paraId="656CCA41" w14:textId="77777777" w:rsidTr="002B5AF1">
        <w:tc>
          <w:tcPr>
            <w:tcW w:w="1843" w:type="dxa"/>
          </w:tcPr>
          <w:p w14:paraId="0FA9DAA6" w14:textId="77777777" w:rsidR="00045739" w:rsidRPr="00045739" w:rsidRDefault="00045739" w:rsidP="008C37C4">
            <w:pPr>
              <w:pStyle w:val="aa"/>
              <w:spacing w:line="240" w:lineRule="auto"/>
              <w:rPr>
                <w:i w:val="0"/>
                <w:szCs w:val="24"/>
              </w:rPr>
            </w:pPr>
            <w:r w:rsidRPr="00045739">
              <w:rPr>
                <w:i w:val="0"/>
                <w:szCs w:val="24"/>
              </w:rPr>
              <w:t>Очень редко:</w:t>
            </w:r>
          </w:p>
        </w:tc>
        <w:tc>
          <w:tcPr>
            <w:tcW w:w="7479" w:type="dxa"/>
          </w:tcPr>
          <w:p w14:paraId="0235CFAD" w14:textId="77777777" w:rsidR="00045739" w:rsidRPr="00045739" w:rsidRDefault="00045739" w:rsidP="008C37C4">
            <w:pPr>
              <w:pStyle w:val="aa"/>
              <w:spacing w:line="240" w:lineRule="auto"/>
              <w:rPr>
                <w:i w:val="0"/>
                <w:szCs w:val="24"/>
              </w:rPr>
            </w:pPr>
            <w:r w:rsidRPr="00045739">
              <w:rPr>
                <w:i w:val="0"/>
                <w:szCs w:val="24"/>
              </w:rPr>
              <w:t>Анафилаксия</w:t>
            </w:r>
          </w:p>
        </w:tc>
      </w:tr>
      <w:tr w:rsidR="00045739" w:rsidRPr="00045739" w14:paraId="7AEFCA45" w14:textId="77777777" w:rsidTr="002B5AF1">
        <w:tc>
          <w:tcPr>
            <w:tcW w:w="9322" w:type="dxa"/>
            <w:gridSpan w:val="2"/>
          </w:tcPr>
          <w:p w14:paraId="1998187A" w14:textId="77777777" w:rsidR="00045739" w:rsidRPr="00045739" w:rsidRDefault="00045739" w:rsidP="008C37C4">
            <w:pPr>
              <w:pStyle w:val="aa"/>
              <w:spacing w:line="240" w:lineRule="auto"/>
              <w:rPr>
                <w:szCs w:val="24"/>
              </w:rPr>
            </w:pPr>
            <w:r w:rsidRPr="00045739">
              <w:rPr>
                <w:szCs w:val="24"/>
              </w:rPr>
              <w:t>Нарушения со стороны нервной системы</w:t>
            </w:r>
          </w:p>
        </w:tc>
      </w:tr>
      <w:tr w:rsidR="00045739" w:rsidRPr="00045739" w14:paraId="1FEADB28" w14:textId="77777777" w:rsidTr="002B5AF1">
        <w:tc>
          <w:tcPr>
            <w:tcW w:w="1843" w:type="dxa"/>
          </w:tcPr>
          <w:p w14:paraId="5C2FC3FB" w14:textId="77777777" w:rsidR="00045739" w:rsidRPr="00045739" w:rsidRDefault="00045739" w:rsidP="008C37C4">
            <w:pPr>
              <w:pStyle w:val="aa"/>
              <w:spacing w:line="240" w:lineRule="auto"/>
              <w:rPr>
                <w:i w:val="0"/>
                <w:color w:val="FF0000"/>
                <w:szCs w:val="24"/>
              </w:rPr>
            </w:pPr>
            <w:r w:rsidRPr="00045739">
              <w:rPr>
                <w:i w:val="0"/>
                <w:szCs w:val="24"/>
              </w:rPr>
              <w:t>Нечасто:</w:t>
            </w:r>
          </w:p>
        </w:tc>
        <w:tc>
          <w:tcPr>
            <w:tcW w:w="7479" w:type="dxa"/>
          </w:tcPr>
          <w:p w14:paraId="2F7E6B65" w14:textId="77777777" w:rsidR="00045739" w:rsidRPr="00045739" w:rsidRDefault="00045739" w:rsidP="008C37C4">
            <w:pPr>
              <w:pStyle w:val="aa"/>
              <w:spacing w:line="240" w:lineRule="auto"/>
              <w:rPr>
                <w:rFonts w:eastAsia="Times New Roman"/>
                <w:bCs/>
                <w:i w:val="0"/>
                <w:iCs w:val="0"/>
                <w:color w:val="000000"/>
                <w:szCs w:val="24"/>
                <w:lang w:eastAsia="it-IT"/>
              </w:rPr>
            </w:pPr>
            <w:r w:rsidRPr="00045739">
              <w:rPr>
                <w:i w:val="0"/>
                <w:iCs w:val="0"/>
                <w:szCs w:val="24"/>
              </w:rPr>
              <w:t>Головная боль</w:t>
            </w:r>
          </w:p>
        </w:tc>
      </w:tr>
      <w:tr w:rsidR="00045739" w:rsidRPr="00045739" w14:paraId="14664134" w14:textId="77777777" w:rsidTr="002B5AF1">
        <w:tc>
          <w:tcPr>
            <w:tcW w:w="9322" w:type="dxa"/>
            <w:gridSpan w:val="2"/>
          </w:tcPr>
          <w:p w14:paraId="0FE662BA" w14:textId="77777777" w:rsidR="00045739" w:rsidRPr="00045739" w:rsidRDefault="00045739" w:rsidP="008C37C4">
            <w:pPr>
              <w:pStyle w:val="aa"/>
              <w:spacing w:line="240" w:lineRule="auto"/>
              <w:rPr>
                <w:szCs w:val="24"/>
              </w:rPr>
            </w:pPr>
            <w:r w:rsidRPr="00045739">
              <w:rPr>
                <w:szCs w:val="24"/>
              </w:rPr>
              <w:t>Нарушения со стороны органа зрения</w:t>
            </w:r>
          </w:p>
        </w:tc>
      </w:tr>
      <w:tr w:rsidR="00045739" w:rsidRPr="00045739" w14:paraId="3771C361" w14:textId="77777777" w:rsidTr="002B5AF1">
        <w:tc>
          <w:tcPr>
            <w:tcW w:w="1843" w:type="dxa"/>
          </w:tcPr>
          <w:p w14:paraId="31E0343E" w14:textId="77777777" w:rsidR="00045739" w:rsidRPr="00045739" w:rsidRDefault="00045739" w:rsidP="008C37C4">
            <w:pPr>
              <w:pStyle w:val="aa"/>
              <w:spacing w:line="240" w:lineRule="auto"/>
              <w:rPr>
                <w:i w:val="0"/>
                <w:szCs w:val="24"/>
              </w:rPr>
            </w:pPr>
            <w:r w:rsidRPr="00045739">
              <w:rPr>
                <w:i w:val="0"/>
                <w:szCs w:val="24"/>
              </w:rPr>
              <w:t>Часто:</w:t>
            </w:r>
          </w:p>
        </w:tc>
        <w:tc>
          <w:tcPr>
            <w:tcW w:w="7479" w:type="dxa"/>
          </w:tcPr>
          <w:p w14:paraId="01410BE3" w14:textId="77777777" w:rsidR="00045739" w:rsidRPr="00045739" w:rsidRDefault="00045739" w:rsidP="008C37C4">
            <w:pPr>
              <w:jc w:val="both"/>
              <w:rPr>
                <w:sz w:val="24"/>
                <w:szCs w:val="24"/>
              </w:rPr>
            </w:pPr>
            <w:r w:rsidRPr="00045739">
              <w:rPr>
                <w:sz w:val="24"/>
                <w:szCs w:val="24"/>
              </w:rPr>
              <w:t>Жжение в глазах, ухудшение зрения и слизистые выделения из глаз</w:t>
            </w:r>
          </w:p>
        </w:tc>
      </w:tr>
      <w:tr w:rsidR="00045739" w:rsidRPr="00045739" w14:paraId="7C28E42D" w14:textId="77777777" w:rsidTr="002B5AF1">
        <w:tc>
          <w:tcPr>
            <w:tcW w:w="1843" w:type="dxa"/>
          </w:tcPr>
          <w:p w14:paraId="226137C2" w14:textId="77777777" w:rsidR="00045739" w:rsidRPr="00045739" w:rsidRDefault="00045739" w:rsidP="008C37C4">
            <w:pPr>
              <w:pStyle w:val="aa"/>
              <w:spacing w:line="240" w:lineRule="auto"/>
              <w:rPr>
                <w:i w:val="0"/>
                <w:szCs w:val="24"/>
              </w:rPr>
            </w:pPr>
            <w:r w:rsidRPr="00045739">
              <w:rPr>
                <w:i w:val="0"/>
                <w:szCs w:val="24"/>
              </w:rPr>
              <w:t>Нечасто:</w:t>
            </w:r>
          </w:p>
        </w:tc>
        <w:tc>
          <w:tcPr>
            <w:tcW w:w="7479" w:type="dxa"/>
          </w:tcPr>
          <w:p w14:paraId="06A4D26A" w14:textId="12C9FE86" w:rsidR="00045739" w:rsidRPr="00045739" w:rsidRDefault="00045739" w:rsidP="008C37C4">
            <w:pPr>
              <w:pStyle w:val="aa"/>
              <w:spacing w:line="240" w:lineRule="auto"/>
              <w:rPr>
                <w:rFonts w:eastAsia="Times New Roman"/>
                <w:bCs/>
                <w:i w:val="0"/>
                <w:iCs w:val="0"/>
                <w:color w:val="000000"/>
                <w:szCs w:val="24"/>
                <w:lang w:eastAsia="it-IT"/>
              </w:rPr>
            </w:pPr>
            <w:r w:rsidRPr="00045739">
              <w:rPr>
                <w:rFonts w:eastAsia="Times New Roman"/>
                <w:bCs/>
                <w:i w:val="0"/>
                <w:iCs w:val="0"/>
                <w:color w:val="000000"/>
                <w:szCs w:val="24"/>
                <w:lang w:eastAsia="it-IT"/>
              </w:rPr>
              <w:t xml:space="preserve">Матирование век, </w:t>
            </w:r>
            <w:proofErr w:type="spellStart"/>
            <w:r w:rsidRPr="00045739">
              <w:rPr>
                <w:rFonts w:eastAsia="Times New Roman"/>
                <w:bCs/>
                <w:i w:val="0"/>
                <w:iCs w:val="0"/>
                <w:color w:val="000000"/>
                <w:szCs w:val="24"/>
                <w:lang w:eastAsia="it-IT"/>
              </w:rPr>
              <w:t>хемоз</w:t>
            </w:r>
            <w:proofErr w:type="spellEnd"/>
            <w:r w:rsidRPr="00045739">
              <w:rPr>
                <w:rFonts w:eastAsia="Times New Roman"/>
                <w:bCs/>
                <w:i w:val="0"/>
                <w:iCs w:val="0"/>
                <w:color w:val="000000"/>
                <w:szCs w:val="24"/>
                <w:lang w:eastAsia="it-IT"/>
              </w:rPr>
              <w:t>, папил</w:t>
            </w:r>
            <w:r w:rsidR="00A44EA7">
              <w:rPr>
                <w:rFonts w:eastAsia="Times New Roman"/>
                <w:bCs/>
                <w:i w:val="0"/>
                <w:iCs w:val="0"/>
                <w:color w:val="000000"/>
                <w:szCs w:val="24"/>
                <w:lang w:eastAsia="it-IT"/>
              </w:rPr>
              <w:t>л</w:t>
            </w:r>
            <w:r w:rsidRPr="00045739">
              <w:rPr>
                <w:rFonts w:eastAsia="Times New Roman"/>
                <w:bCs/>
                <w:i w:val="0"/>
                <w:iCs w:val="0"/>
                <w:color w:val="000000"/>
                <w:szCs w:val="24"/>
                <w:lang w:eastAsia="it-IT"/>
              </w:rPr>
              <w:t>ярная конъю</w:t>
            </w:r>
            <w:r w:rsidR="00A44EA7">
              <w:rPr>
                <w:rFonts w:eastAsia="Times New Roman"/>
                <w:bCs/>
                <w:i w:val="0"/>
                <w:iCs w:val="0"/>
                <w:color w:val="000000"/>
                <w:szCs w:val="24"/>
                <w:lang w:eastAsia="it-IT"/>
              </w:rPr>
              <w:t>н</w:t>
            </w:r>
            <w:r w:rsidRPr="00045739">
              <w:rPr>
                <w:rFonts w:eastAsia="Times New Roman"/>
                <w:bCs/>
                <w:i w:val="0"/>
                <w:iCs w:val="0"/>
                <w:color w:val="000000"/>
                <w:szCs w:val="24"/>
                <w:lang w:eastAsia="it-IT"/>
              </w:rPr>
              <w:t xml:space="preserve">ктивальная реакция, отек век, дискомфорт в глазах, зуд глаз, боль в глазах, конъюнктивальная инъекция, фолликулы конъюнктивы, сухость глаз, </w:t>
            </w:r>
            <w:r w:rsidRPr="00045739">
              <w:rPr>
                <w:rFonts w:eastAsia="Times New Roman"/>
                <w:bCs/>
                <w:i w:val="0"/>
                <w:iCs w:val="0"/>
                <w:color w:val="000000"/>
                <w:szCs w:val="24"/>
                <w:lang w:eastAsia="it-IT"/>
              </w:rPr>
              <w:lastRenderedPageBreak/>
              <w:t>покраснение век и светобоязнь.</w:t>
            </w:r>
          </w:p>
        </w:tc>
      </w:tr>
      <w:tr w:rsidR="00045739" w:rsidRPr="00045739" w14:paraId="27B49FC3" w14:textId="77777777" w:rsidTr="002B5AF1">
        <w:tc>
          <w:tcPr>
            <w:tcW w:w="9322" w:type="dxa"/>
            <w:gridSpan w:val="2"/>
          </w:tcPr>
          <w:p w14:paraId="47C690FA" w14:textId="77777777" w:rsidR="00045739" w:rsidRPr="00045739" w:rsidRDefault="00045739" w:rsidP="008C37C4">
            <w:pPr>
              <w:pStyle w:val="aa"/>
              <w:spacing w:line="240" w:lineRule="auto"/>
              <w:rPr>
                <w:szCs w:val="24"/>
              </w:rPr>
            </w:pPr>
            <w:r w:rsidRPr="00045739">
              <w:rPr>
                <w:szCs w:val="24"/>
              </w:rPr>
              <w:lastRenderedPageBreak/>
              <w:t>Нарушения со стороны дыхательной системы, органов грудной клетки и средостения</w:t>
            </w:r>
          </w:p>
        </w:tc>
      </w:tr>
      <w:tr w:rsidR="00045739" w:rsidRPr="00045739" w14:paraId="69EFA477" w14:textId="77777777" w:rsidTr="002B5AF1">
        <w:tc>
          <w:tcPr>
            <w:tcW w:w="1843" w:type="dxa"/>
          </w:tcPr>
          <w:p w14:paraId="5761C69E" w14:textId="77777777" w:rsidR="00045739" w:rsidRPr="00045739" w:rsidRDefault="00045739" w:rsidP="008C37C4">
            <w:pPr>
              <w:pStyle w:val="aa"/>
              <w:spacing w:line="240" w:lineRule="auto"/>
              <w:rPr>
                <w:i w:val="0"/>
                <w:szCs w:val="24"/>
              </w:rPr>
            </w:pPr>
            <w:r w:rsidRPr="00045739">
              <w:rPr>
                <w:i w:val="0"/>
                <w:szCs w:val="24"/>
              </w:rPr>
              <w:t>Нечасто:</w:t>
            </w:r>
          </w:p>
        </w:tc>
        <w:tc>
          <w:tcPr>
            <w:tcW w:w="7479" w:type="dxa"/>
          </w:tcPr>
          <w:p w14:paraId="5D0D7FE0" w14:textId="77777777" w:rsidR="00045739" w:rsidRPr="00045739" w:rsidRDefault="00045739" w:rsidP="008C37C4">
            <w:pPr>
              <w:pStyle w:val="aa"/>
              <w:spacing w:line="240" w:lineRule="auto"/>
              <w:rPr>
                <w:i w:val="0"/>
                <w:szCs w:val="24"/>
              </w:rPr>
            </w:pPr>
            <w:r w:rsidRPr="00045739">
              <w:rPr>
                <w:i w:val="0"/>
                <w:szCs w:val="24"/>
              </w:rPr>
              <w:t>Ринит</w:t>
            </w:r>
          </w:p>
        </w:tc>
      </w:tr>
      <w:tr w:rsidR="00045739" w:rsidRPr="00045739" w14:paraId="3A196744" w14:textId="77777777" w:rsidTr="002B5AF1">
        <w:tc>
          <w:tcPr>
            <w:tcW w:w="1843" w:type="dxa"/>
          </w:tcPr>
          <w:p w14:paraId="29855F3F" w14:textId="77777777" w:rsidR="00045739" w:rsidRPr="00045739" w:rsidRDefault="00045739" w:rsidP="008C37C4">
            <w:pPr>
              <w:pStyle w:val="aa"/>
              <w:spacing w:line="240" w:lineRule="auto"/>
              <w:rPr>
                <w:i w:val="0"/>
                <w:szCs w:val="24"/>
              </w:rPr>
            </w:pPr>
            <w:r w:rsidRPr="00045739">
              <w:rPr>
                <w:i w:val="0"/>
                <w:szCs w:val="24"/>
              </w:rPr>
              <w:t>Очень редко:</w:t>
            </w:r>
          </w:p>
        </w:tc>
        <w:tc>
          <w:tcPr>
            <w:tcW w:w="7479" w:type="dxa"/>
          </w:tcPr>
          <w:p w14:paraId="7CA3AA95" w14:textId="77777777" w:rsidR="00045739" w:rsidRPr="00045739" w:rsidRDefault="00045739" w:rsidP="008C37C4">
            <w:pPr>
              <w:pStyle w:val="aa"/>
              <w:spacing w:line="240" w:lineRule="auto"/>
              <w:rPr>
                <w:i w:val="0"/>
                <w:iCs w:val="0"/>
                <w:szCs w:val="24"/>
              </w:rPr>
            </w:pPr>
            <w:r w:rsidRPr="00045739">
              <w:rPr>
                <w:i w:val="0"/>
                <w:iCs w:val="0"/>
                <w:szCs w:val="24"/>
              </w:rPr>
              <w:t>Отек гортани</w:t>
            </w:r>
          </w:p>
          <w:p w14:paraId="2DD406E6" w14:textId="77777777" w:rsidR="00045739" w:rsidRPr="00045739" w:rsidRDefault="00045739" w:rsidP="008C37C4">
            <w:pPr>
              <w:pStyle w:val="aa"/>
              <w:spacing w:line="240" w:lineRule="auto"/>
              <w:rPr>
                <w:i w:val="0"/>
                <w:iCs w:val="0"/>
                <w:szCs w:val="24"/>
              </w:rPr>
            </w:pPr>
          </w:p>
        </w:tc>
      </w:tr>
    </w:tbl>
    <w:p w14:paraId="7A75BF5B" w14:textId="77777777" w:rsidR="00045739" w:rsidRPr="00045739" w:rsidRDefault="00045739" w:rsidP="008C37C4">
      <w:pPr>
        <w:pStyle w:val="a0"/>
        <w:spacing w:after="0" w:line="240" w:lineRule="auto"/>
        <w:rPr>
          <w:szCs w:val="24"/>
          <w:lang w:val="ru-RU"/>
        </w:rPr>
      </w:pPr>
      <w:r w:rsidRPr="00045739">
        <w:rPr>
          <w:b/>
          <w:szCs w:val="24"/>
          <w:lang w:val="ru-RU"/>
        </w:rPr>
        <w:t>Дексаметазон</w:t>
      </w:r>
      <w:r w:rsidRPr="00045739">
        <w:rPr>
          <w:szCs w:val="24"/>
          <w:lang w:val="ru-RU"/>
        </w:rPr>
        <w:t>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85"/>
        <w:gridCol w:w="7337"/>
      </w:tblGrid>
      <w:tr w:rsidR="00045739" w:rsidRPr="00045739" w14:paraId="79D153AC" w14:textId="77777777" w:rsidTr="00B4126F">
        <w:tc>
          <w:tcPr>
            <w:tcW w:w="9322" w:type="dxa"/>
            <w:gridSpan w:val="2"/>
          </w:tcPr>
          <w:p w14:paraId="123AEE36" w14:textId="77777777" w:rsidR="00045739" w:rsidRPr="00045739" w:rsidRDefault="00045739" w:rsidP="008C37C4">
            <w:pPr>
              <w:pStyle w:val="aa"/>
              <w:spacing w:line="240" w:lineRule="auto"/>
              <w:rPr>
                <w:szCs w:val="24"/>
              </w:rPr>
            </w:pPr>
            <w:r w:rsidRPr="00045739">
              <w:rPr>
                <w:szCs w:val="24"/>
              </w:rPr>
              <w:t>Нарушения со стороны органа зрения</w:t>
            </w:r>
          </w:p>
        </w:tc>
      </w:tr>
      <w:tr w:rsidR="00045739" w:rsidRPr="00045739" w14:paraId="2AD9B32C" w14:textId="77777777" w:rsidTr="00B4126F">
        <w:tc>
          <w:tcPr>
            <w:tcW w:w="1985" w:type="dxa"/>
          </w:tcPr>
          <w:p w14:paraId="6E83E751" w14:textId="77777777" w:rsidR="00045739" w:rsidRPr="00045739" w:rsidRDefault="00045739" w:rsidP="008C37C4">
            <w:pPr>
              <w:jc w:val="both"/>
              <w:rPr>
                <w:sz w:val="24"/>
                <w:szCs w:val="24"/>
              </w:rPr>
            </w:pPr>
            <w:r w:rsidRPr="00045739">
              <w:rPr>
                <w:sz w:val="24"/>
                <w:szCs w:val="24"/>
              </w:rPr>
              <w:t>Очень часто:</w:t>
            </w:r>
          </w:p>
        </w:tc>
        <w:tc>
          <w:tcPr>
            <w:tcW w:w="7337" w:type="dxa"/>
          </w:tcPr>
          <w:p w14:paraId="554DF5C0" w14:textId="77777777" w:rsidR="00045739" w:rsidRPr="00045739" w:rsidRDefault="00045739" w:rsidP="008C37C4">
            <w:pPr>
              <w:jc w:val="both"/>
              <w:rPr>
                <w:sz w:val="24"/>
                <w:szCs w:val="24"/>
              </w:rPr>
            </w:pPr>
            <w:r w:rsidRPr="00045739">
              <w:rPr>
                <w:sz w:val="24"/>
                <w:szCs w:val="24"/>
              </w:rPr>
              <w:t>Повышение внутриглазного давления</w:t>
            </w:r>
            <w:r w:rsidRPr="00045739">
              <w:rPr>
                <w:sz w:val="24"/>
                <w:szCs w:val="24"/>
                <w:lang w:val="en-US"/>
              </w:rPr>
              <w:t>*</w:t>
            </w:r>
          </w:p>
        </w:tc>
      </w:tr>
      <w:tr w:rsidR="00045739" w:rsidRPr="00045739" w14:paraId="544608E9" w14:textId="77777777" w:rsidTr="00B4126F">
        <w:tc>
          <w:tcPr>
            <w:tcW w:w="1985" w:type="dxa"/>
          </w:tcPr>
          <w:p w14:paraId="7CBB7273" w14:textId="77777777" w:rsidR="00045739" w:rsidRPr="00045739" w:rsidRDefault="00045739" w:rsidP="008C37C4">
            <w:pPr>
              <w:pStyle w:val="aa"/>
              <w:spacing w:line="240" w:lineRule="auto"/>
              <w:rPr>
                <w:i w:val="0"/>
                <w:szCs w:val="24"/>
              </w:rPr>
            </w:pPr>
            <w:r w:rsidRPr="00045739">
              <w:rPr>
                <w:i w:val="0"/>
                <w:szCs w:val="24"/>
              </w:rPr>
              <w:t>Часто:</w:t>
            </w:r>
          </w:p>
        </w:tc>
        <w:tc>
          <w:tcPr>
            <w:tcW w:w="7337" w:type="dxa"/>
          </w:tcPr>
          <w:p w14:paraId="3E22B351" w14:textId="77777777" w:rsidR="00045739" w:rsidRPr="00045739" w:rsidRDefault="00045739" w:rsidP="008C37C4">
            <w:pPr>
              <w:pStyle w:val="aa"/>
              <w:spacing w:line="240" w:lineRule="auto"/>
              <w:rPr>
                <w:rFonts w:eastAsia="Times New Roman"/>
                <w:bCs/>
                <w:i w:val="0"/>
                <w:iCs w:val="0"/>
                <w:color w:val="000000"/>
                <w:szCs w:val="24"/>
                <w:lang w:eastAsia="it-IT"/>
              </w:rPr>
            </w:pPr>
            <w:r w:rsidRPr="00045739">
              <w:rPr>
                <w:rFonts w:eastAsia="Times New Roman"/>
                <w:bCs/>
                <w:i w:val="0"/>
                <w:iCs w:val="0"/>
                <w:color w:val="000000"/>
                <w:szCs w:val="24"/>
                <w:lang w:eastAsia="it-IT"/>
              </w:rPr>
              <w:t>Дискомфорт*, раздражение*, жжение*, острая боль*, зуд* и затуманенное зрения*</w:t>
            </w:r>
          </w:p>
        </w:tc>
      </w:tr>
      <w:tr w:rsidR="00045739" w:rsidRPr="00045739" w14:paraId="2F67DD80" w14:textId="77777777" w:rsidTr="00B4126F">
        <w:tc>
          <w:tcPr>
            <w:tcW w:w="1985" w:type="dxa"/>
          </w:tcPr>
          <w:p w14:paraId="1DD0AE5C" w14:textId="77777777" w:rsidR="00045739" w:rsidRPr="00045739" w:rsidRDefault="00045739" w:rsidP="008C37C4">
            <w:pPr>
              <w:pStyle w:val="aa"/>
              <w:spacing w:line="240" w:lineRule="auto"/>
              <w:rPr>
                <w:i w:val="0"/>
                <w:szCs w:val="24"/>
              </w:rPr>
            </w:pPr>
            <w:r w:rsidRPr="00045739">
              <w:rPr>
                <w:i w:val="0"/>
                <w:szCs w:val="24"/>
              </w:rPr>
              <w:t>Нечасто:</w:t>
            </w:r>
          </w:p>
        </w:tc>
        <w:tc>
          <w:tcPr>
            <w:tcW w:w="7337" w:type="dxa"/>
          </w:tcPr>
          <w:p w14:paraId="69BDBF7C" w14:textId="5ECF94E1" w:rsidR="00045739" w:rsidRPr="00045739" w:rsidRDefault="00045739" w:rsidP="008C37C4">
            <w:pPr>
              <w:pStyle w:val="aa"/>
              <w:spacing w:line="240" w:lineRule="auto"/>
              <w:rPr>
                <w:rFonts w:eastAsia="Times New Roman"/>
                <w:bCs/>
                <w:i w:val="0"/>
                <w:iCs w:val="0"/>
                <w:color w:val="000000"/>
                <w:szCs w:val="24"/>
                <w:lang w:eastAsia="it-IT"/>
              </w:rPr>
            </w:pPr>
            <w:r w:rsidRPr="00045739">
              <w:rPr>
                <w:rFonts w:eastAsia="Times New Roman"/>
                <w:bCs/>
                <w:i w:val="0"/>
                <w:iCs w:val="0"/>
                <w:color w:val="000000"/>
                <w:szCs w:val="24"/>
                <w:lang w:eastAsia="it-IT"/>
              </w:rPr>
              <w:t>Аллергические реакции</w:t>
            </w:r>
            <w:r w:rsidR="00A44EA7">
              <w:rPr>
                <w:rFonts w:eastAsia="Times New Roman"/>
                <w:bCs/>
                <w:i w:val="0"/>
                <w:iCs w:val="0"/>
                <w:color w:val="000000"/>
                <w:szCs w:val="24"/>
                <w:lang w:eastAsia="it-IT"/>
              </w:rPr>
              <w:t xml:space="preserve"> </w:t>
            </w:r>
            <w:r w:rsidR="00A44EA7" w:rsidRPr="00A44EA7">
              <w:rPr>
                <w:rFonts w:eastAsia="Times New Roman"/>
                <w:bCs/>
                <w:i w:val="0"/>
                <w:iCs w:val="0"/>
                <w:color w:val="000000"/>
                <w:szCs w:val="24"/>
                <w:lang w:eastAsia="it-IT"/>
              </w:rPr>
              <w:t>и реакции гиперчувствительности</w:t>
            </w:r>
            <w:r w:rsidRPr="00045739">
              <w:rPr>
                <w:rFonts w:eastAsia="Times New Roman"/>
                <w:bCs/>
                <w:i w:val="0"/>
                <w:iCs w:val="0"/>
                <w:color w:val="000000"/>
                <w:szCs w:val="24"/>
                <w:lang w:eastAsia="it-IT"/>
              </w:rPr>
              <w:t xml:space="preserve">, задержка заживления ран, </w:t>
            </w:r>
            <w:proofErr w:type="spellStart"/>
            <w:r w:rsidRPr="00045739">
              <w:rPr>
                <w:rFonts w:eastAsia="Times New Roman"/>
                <w:bCs/>
                <w:i w:val="0"/>
                <w:iCs w:val="0"/>
                <w:color w:val="000000"/>
                <w:szCs w:val="24"/>
                <w:lang w:eastAsia="it-IT"/>
              </w:rPr>
              <w:t>задне-капсулярная</w:t>
            </w:r>
            <w:proofErr w:type="spellEnd"/>
            <w:r w:rsidRPr="00045739">
              <w:rPr>
                <w:rFonts w:eastAsia="Times New Roman"/>
                <w:bCs/>
                <w:i w:val="0"/>
                <w:iCs w:val="0"/>
                <w:color w:val="000000"/>
                <w:szCs w:val="24"/>
                <w:lang w:eastAsia="it-IT"/>
              </w:rPr>
              <w:t xml:space="preserve"> катаракта*, оппортунистическ</w:t>
            </w:r>
            <w:r w:rsidR="00A44EA7">
              <w:rPr>
                <w:rFonts w:eastAsia="Times New Roman"/>
                <w:bCs/>
                <w:i w:val="0"/>
                <w:iCs w:val="0"/>
                <w:color w:val="000000"/>
                <w:szCs w:val="24"/>
                <w:lang w:eastAsia="it-IT"/>
              </w:rPr>
              <w:t>ие</w:t>
            </w:r>
            <w:r w:rsidRPr="00045739">
              <w:rPr>
                <w:rFonts w:eastAsia="Times New Roman"/>
                <w:bCs/>
                <w:i w:val="0"/>
                <w:iCs w:val="0"/>
                <w:color w:val="000000"/>
                <w:szCs w:val="24"/>
                <w:lang w:eastAsia="it-IT"/>
              </w:rPr>
              <w:t xml:space="preserve"> инфекци</w:t>
            </w:r>
            <w:r w:rsidR="00A44EA7">
              <w:rPr>
                <w:rFonts w:eastAsia="Times New Roman"/>
                <w:bCs/>
                <w:i w:val="0"/>
                <w:iCs w:val="0"/>
                <w:color w:val="000000"/>
                <w:szCs w:val="24"/>
                <w:lang w:eastAsia="it-IT"/>
              </w:rPr>
              <w:t>и</w:t>
            </w:r>
            <w:r w:rsidRPr="00045739">
              <w:rPr>
                <w:rFonts w:eastAsia="Times New Roman"/>
                <w:bCs/>
                <w:i w:val="0"/>
                <w:iCs w:val="0"/>
                <w:color w:val="000000"/>
                <w:szCs w:val="24"/>
                <w:lang w:eastAsia="it-IT"/>
              </w:rPr>
              <w:t>, глаукома*</w:t>
            </w:r>
          </w:p>
        </w:tc>
      </w:tr>
      <w:tr w:rsidR="00045739" w:rsidRPr="00045739" w14:paraId="007B3C77" w14:textId="77777777" w:rsidTr="00B4126F">
        <w:tc>
          <w:tcPr>
            <w:tcW w:w="1985" w:type="dxa"/>
          </w:tcPr>
          <w:p w14:paraId="3EA94F17" w14:textId="77777777" w:rsidR="00045739" w:rsidRPr="00045739" w:rsidRDefault="00045739" w:rsidP="008C37C4">
            <w:pPr>
              <w:pStyle w:val="aa"/>
              <w:spacing w:line="240" w:lineRule="auto"/>
              <w:rPr>
                <w:i w:val="0"/>
                <w:szCs w:val="24"/>
              </w:rPr>
            </w:pPr>
            <w:r w:rsidRPr="00045739">
              <w:rPr>
                <w:i w:val="0"/>
                <w:szCs w:val="24"/>
              </w:rPr>
              <w:t>Очень редко:</w:t>
            </w:r>
          </w:p>
        </w:tc>
        <w:tc>
          <w:tcPr>
            <w:tcW w:w="7337" w:type="dxa"/>
          </w:tcPr>
          <w:p w14:paraId="004C0C29" w14:textId="5C8F72DF" w:rsidR="00A44EA7" w:rsidRPr="00045739" w:rsidRDefault="00045739" w:rsidP="008C37C4">
            <w:pPr>
              <w:jc w:val="both"/>
              <w:rPr>
                <w:sz w:val="24"/>
                <w:szCs w:val="24"/>
              </w:rPr>
            </w:pPr>
            <w:r w:rsidRPr="00045739">
              <w:rPr>
                <w:sz w:val="24"/>
                <w:szCs w:val="24"/>
              </w:rPr>
              <w:t xml:space="preserve">Конъюнктивит, расширение зрачка, </w:t>
            </w:r>
            <w:r w:rsidR="00A44EA7">
              <w:rPr>
                <w:sz w:val="24"/>
                <w:szCs w:val="24"/>
              </w:rPr>
              <w:t>птоз</w:t>
            </w:r>
            <w:r w:rsidRPr="00045739">
              <w:rPr>
                <w:sz w:val="24"/>
                <w:szCs w:val="24"/>
              </w:rPr>
              <w:t xml:space="preserve">, увеит, вызванный применением кортикостероидов, </w:t>
            </w:r>
            <w:proofErr w:type="spellStart"/>
            <w:r w:rsidRPr="00045739">
              <w:rPr>
                <w:sz w:val="24"/>
                <w:szCs w:val="24"/>
              </w:rPr>
              <w:t>кальцификация</w:t>
            </w:r>
            <w:proofErr w:type="spellEnd"/>
            <w:r w:rsidRPr="00045739">
              <w:rPr>
                <w:sz w:val="24"/>
                <w:szCs w:val="24"/>
              </w:rPr>
              <w:t xml:space="preserve"> роговицы</w:t>
            </w:r>
            <w:r w:rsidR="00F500DD" w:rsidRPr="00F500DD">
              <w:rPr>
                <w:sz w:val="24"/>
                <w:szCs w:val="24"/>
              </w:rPr>
              <w:t>,</w:t>
            </w:r>
            <w:r w:rsidRPr="00045739">
              <w:rPr>
                <w:sz w:val="24"/>
                <w:szCs w:val="24"/>
              </w:rPr>
              <w:t xml:space="preserve"> кристаллическая </w:t>
            </w:r>
            <w:proofErr w:type="spellStart"/>
            <w:r w:rsidRPr="00045739">
              <w:rPr>
                <w:sz w:val="24"/>
                <w:szCs w:val="24"/>
              </w:rPr>
              <w:t>кератопатия</w:t>
            </w:r>
            <w:proofErr w:type="spellEnd"/>
            <w:r w:rsidRPr="00045739">
              <w:rPr>
                <w:sz w:val="24"/>
                <w:szCs w:val="24"/>
              </w:rPr>
              <w:t>, изменения толщины роговицы*, отек роговицы, изъязвление роговицы и перфорация роговицы</w:t>
            </w:r>
          </w:p>
        </w:tc>
      </w:tr>
      <w:tr w:rsidR="008D594B" w:rsidRPr="00045739" w14:paraId="119A6E95" w14:textId="77777777" w:rsidTr="008111CF">
        <w:tc>
          <w:tcPr>
            <w:tcW w:w="9322" w:type="dxa"/>
            <w:gridSpan w:val="2"/>
          </w:tcPr>
          <w:p w14:paraId="3ADB7EC0" w14:textId="77777777" w:rsidR="008D594B" w:rsidRPr="00045739" w:rsidRDefault="008D594B" w:rsidP="008C37C4">
            <w:pPr>
              <w:pStyle w:val="aa"/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 xml:space="preserve">Нарушения со стороны </w:t>
            </w:r>
            <w:r w:rsidRPr="00A44EA7">
              <w:rPr>
                <w:szCs w:val="24"/>
              </w:rPr>
              <w:t>кожи и подкожной клетчатки</w:t>
            </w:r>
          </w:p>
        </w:tc>
      </w:tr>
      <w:tr w:rsidR="008D594B" w:rsidRPr="00045739" w14:paraId="28C9C7F5" w14:textId="77777777" w:rsidTr="008111CF">
        <w:trPr>
          <w:trHeight w:val="106"/>
        </w:trPr>
        <w:tc>
          <w:tcPr>
            <w:tcW w:w="1985" w:type="dxa"/>
          </w:tcPr>
          <w:p w14:paraId="6C911401" w14:textId="77777777" w:rsidR="008D594B" w:rsidRPr="00045739" w:rsidRDefault="008D594B" w:rsidP="008C37C4">
            <w:pPr>
              <w:pStyle w:val="aa"/>
              <w:spacing w:line="240" w:lineRule="auto"/>
              <w:rPr>
                <w:i w:val="0"/>
                <w:szCs w:val="24"/>
              </w:rPr>
            </w:pPr>
            <w:r w:rsidRPr="00045739">
              <w:rPr>
                <w:i w:val="0"/>
                <w:szCs w:val="24"/>
              </w:rPr>
              <w:t>Нечасто:</w:t>
            </w:r>
          </w:p>
        </w:tc>
        <w:tc>
          <w:tcPr>
            <w:tcW w:w="7337" w:type="dxa"/>
          </w:tcPr>
          <w:p w14:paraId="14B96E51" w14:textId="77777777" w:rsidR="008D594B" w:rsidRPr="00045739" w:rsidRDefault="008D594B" w:rsidP="008C37C4">
            <w:pPr>
              <w:pStyle w:val="aa"/>
              <w:spacing w:line="240" w:lineRule="auto"/>
              <w:rPr>
                <w:i w:val="0"/>
                <w:iCs w:val="0"/>
                <w:color w:val="FF0000"/>
                <w:szCs w:val="24"/>
              </w:rPr>
            </w:pPr>
            <w:r w:rsidRPr="00045739">
              <w:rPr>
                <w:rFonts w:eastAsia="Times New Roman"/>
                <w:bCs/>
                <w:i w:val="0"/>
                <w:iCs w:val="0"/>
                <w:color w:val="000000"/>
                <w:szCs w:val="24"/>
                <w:lang w:eastAsia="it-IT"/>
              </w:rPr>
              <w:t>Отек лица</w:t>
            </w:r>
          </w:p>
        </w:tc>
      </w:tr>
      <w:tr w:rsidR="00045739" w:rsidRPr="00045739" w14:paraId="1FD08908" w14:textId="77777777" w:rsidTr="00B4126F">
        <w:tc>
          <w:tcPr>
            <w:tcW w:w="9322" w:type="dxa"/>
            <w:gridSpan w:val="2"/>
          </w:tcPr>
          <w:p w14:paraId="12CB6439" w14:textId="77777777" w:rsidR="00045739" w:rsidRPr="00794A59" w:rsidRDefault="00045739" w:rsidP="008C37C4">
            <w:pPr>
              <w:pStyle w:val="aa"/>
              <w:spacing w:line="240" w:lineRule="auto"/>
              <w:rPr>
                <w:szCs w:val="24"/>
              </w:rPr>
            </w:pPr>
            <w:r w:rsidRPr="00045739">
              <w:rPr>
                <w:szCs w:val="24"/>
              </w:rPr>
              <w:t>Нарушения со стороны эндокринной системы</w:t>
            </w:r>
          </w:p>
        </w:tc>
      </w:tr>
      <w:tr w:rsidR="00045739" w:rsidRPr="00045739" w14:paraId="1A35C1EC" w14:textId="77777777" w:rsidTr="00B4126F">
        <w:tc>
          <w:tcPr>
            <w:tcW w:w="1985" w:type="dxa"/>
          </w:tcPr>
          <w:p w14:paraId="61F516C8" w14:textId="77777777" w:rsidR="00045739" w:rsidRPr="00045739" w:rsidRDefault="00045739" w:rsidP="008C37C4">
            <w:pPr>
              <w:pStyle w:val="aa"/>
              <w:spacing w:line="240" w:lineRule="auto"/>
              <w:rPr>
                <w:i w:val="0"/>
                <w:szCs w:val="24"/>
              </w:rPr>
            </w:pPr>
            <w:r w:rsidRPr="00045739">
              <w:rPr>
                <w:i w:val="0"/>
                <w:szCs w:val="24"/>
              </w:rPr>
              <w:t>Частота неизвестна:</w:t>
            </w:r>
          </w:p>
        </w:tc>
        <w:tc>
          <w:tcPr>
            <w:tcW w:w="7337" w:type="dxa"/>
          </w:tcPr>
          <w:p w14:paraId="1277D512" w14:textId="77777777" w:rsidR="00045739" w:rsidRPr="00045739" w:rsidRDefault="00045739" w:rsidP="008C37C4">
            <w:pPr>
              <w:pStyle w:val="aa"/>
              <w:spacing w:line="240" w:lineRule="auto"/>
              <w:rPr>
                <w:i w:val="0"/>
                <w:iCs w:val="0"/>
                <w:kern w:val="0"/>
                <w:szCs w:val="24"/>
              </w:rPr>
            </w:pPr>
            <w:r w:rsidRPr="00045739">
              <w:rPr>
                <w:i w:val="0"/>
                <w:iCs w:val="0"/>
                <w:kern w:val="0"/>
                <w:szCs w:val="24"/>
              </w:rPr>
              <w:t xml:space="preserve">Синдром </w:t>
            </w:r>
            <w:proofErr w:type="spellStart"/>
            <w:r w:rsidRPr="00045739">
              <w:rPr>
                <w:i w:val="0"/>
                <w:iCs w:val="0"/>
                <w:kern w:val="0"/>
                <w:szCs w:val="24"/>
              </w:rPr>
              <w:t>Кушинга</w:t>
            </w:r>
            <w:proofErr w:type="spellEnd"/>
            <w:r w:rsidRPr="00045739">
              <w:rPr>
                <w:i w:val="0"/>
                <w:iCs w:val="0"/>
                <w:kern w:val="0"/>
                <w:szCs w:val="24"/>
              </w:rPr>
              <w:t xml:space="preserve">, </w:t>
            </w:r>
            <w:proofErr w:type="spellStart"/>
            <w:r w:rsidRPr="00045739">
              <w:rPr>
                <w:i w:val="0"/>
                <w:iCs w:val="0"/>
                <w:kern w:val="0"/>
                <w:szCs w:val="24"/>
              </w:rPr>
              <w:t>адренальная</w:t>
            </w:r>
            <w:proofErr w:type="spellEnd"/>
            <w:r w:rsidRPr="00045739">
              <w:rPr>
                <w:i w:val="0"/>
                <w:iCs w:val="0"/>
                <w:kern w:val="0"/>
                <w:szCs w:val="24"/>
              </w:rPr>
              <w:t xml:space="preserve"> </w:t>
            </w:r>
            <w:proofErr w:type="spellStart"/>
            <w:r w:rsidRPr="00045739">
              <w:rPr>
                <w:i w:val="0"/>
                <w:iCs w:val="0"/>
                <w:kern w:val="0"/>
                <w:szCs w:val="24"/>
              </w:rPr>
              <w:t>супрессия</w:t>
            </w:r>
            <w:proofErr w:type="spellEnd"/>
          </w:p>
        </w:tc>
      </w:tr>
      <w:tr w:rsidR="00B4126F" w:rsidRPr="00045739" w14:paraId="557CD059" w14:textId="77777777" w:rsidTr="00B4126F">
        <w:trPr>
          <w:trHeight w:val="106"/>
        </w:trPr>
        <w:tc>
          <w:tcPr>
            <w:tcW w:w="9322" w:type="dxa"/>
            <w:gridSpan w:val="2"/>
          </w:tcPr>
          <w:p w14:paraId="2AE605E4" w14:textId="12DE166A" w:rsidR="00B4126F" w:rsidRPr="00B4126F" w:rsidRDefault="00B4126F" w:rsidP="008C37C4">
            <w:pPr>
              <w:pStyle w:val="aa"/>
              <w:spacing w:line="240" w:lineRule="auto"/>
              <w:rPr>
                <w:rFonts w:eastAsia="Times New Roman"/>
                <w:bCs/>
                <w:i w:val="0"/>
                <w:iCs w:val="0"/>
                <w:color w:val="000000"/>
                <w:szCs w:val="24"/>
                <w:lang w:val="kk-KZ" w:eastAsia="it-IT"/>
              </w:rPr>
            </w:pPr>
            <w:r>
              <w:rPr>
                <w:rFonts w:eastAsia="Times New Roman"/>
                <w:bCs/>
                <w:i w:val="0"/>
                <w:iCs w:val="0"/>
                <w:color w:val="000000"/>
                <w:szCs w:val="24"/>
                <w:lang w:eastAsia="it-IT"/>
              </w:rPr>
              <w:t>*</w:t>
            </w:r>
            <w:bookmarkStart w:id="22" w:name="_Hlk126140450"/>
            <w:r w:rsidR="00A44EA7" w:rsidRPr="00A44EA7">
              <w:rPr>
                <w:rFonts w:eastAsia="Times New Roman"/>
                <w:bCs/>
                <w:i w:val="0"/>
                <w:iCs w:val="0"/>
                <w:color w:val="000000"/>
                <w:szCs w:val="24"/>
                <w:lang w:eastAsia="it-IT"/>
              </w:rPr>
              <w:t xml:space="preserve">см. раздел «Описание отдельных </w:t>
            </w:r>
            <w:r w:rsidR="00A44EA7">
              <w:rPr>
                <w:rFonts w:eastAsia="Times New Roman"/>
                <w:bCs/>
                <w:i w:val="0"/>
                <w:iCs w:val="0"/>
                <w:color w:val="000000"/>
                <w:szCs w:val="24"/>
                <w:lang w:eastAsia="it-IT"/>
              </w:rPr>
              <w:t>нежелательных</w:t>
            </w:r>
            <w:r w:rsidR="00A44EA7" w:rsidRPr="00A44EA7">
              <w:rPr>
                <w:rFonts w:eastAsia="Times New Roman"/>
                <w:bCs/>
                <w:i w:val="0"/>
                <w:iCs w:val="0"/>
                <w:color w:val="000000"/>
                <w:szCs w:val="24"/>
                <w:lang w:eastAsia="it-IT"/>
              </w:rPr>
              <w:t xml:space="preserve"> реакций».</w:t>
            </w:r>
            <w:bookmarkEnd w:id="22"/>
          </w:p>
        </w:tc>
      </w:tr>
    </w:tbl>
    <w:p w14:paraId="6F37478E" w14:textId="77777777" w:rsidR="008C37C4" w:rsidRDefault="008C37C4" w:rsidP="008C37C4">
      <w:pPr>
        <w:pStyle w:val="a0"/>
        <w:spacing w:after="0" w:line="240" w:lineRule="auto"/>
        <w:rPr>
          <w:rFonts w:eastAsia="Times New Roman"/>
          <w:bCs/>
          <w:color w:val="000000"/>
          <w:szCs w:val="24"/>
          <w:lang w:val="ru-RU" w:eastAsia="it-IT"/>
        </w:rPr>
      </w:pPr>
      <w:bookmarkStart w:id="23" w:name="_Hlk126140484"/>
    </w:p>
    <w:p w14:paraId="09B193A8" w14:textId="76928CFA" w:rsidR="00FF4A4E" w:rsidRDefault="00A44EA7" w:rsidP="008C37C4">
      <w:pPr>
        <w:pStyle w:val="a0"/>
        <w:spacing w:after="0" w:line="240" w:lineRule="auto"/>
        <w:rPr>
          <w:rFonts w:eastAsia="Times New Roman"/>
          <w:bCs/>
          <w:color w:val="000000"/>
          <w:szCs w:val="24"/>
          <w:lang w:val="ru-RU" w:eastAsia="it-IT"/>
        </w:rPr>
      </w:pPr>
      <w:r w:rsidRPr="00A44EA7">
        <w:rPr>
          <w:rFonts w:eastAsia="Times New Roman"/>
          <w:bCs/>
          <w:color w:val="000000"/>
          <w:szCs w:val="24"/>
          <w:lang w:val="ru-RU" w:eastAsia="it-IT"/>
        </w:rPr>
        <w:t>Описание отдельных нежелательных реакций</w:t>
      </w:r>
      <w:bookmarkEnd w:id="23"/>
    </w:p>
    <w:p w14:paraId="3C293E5C" w14:textId="0153109C" w:rsidR="00A44EA7" w:rsidRPr="00FF4A4E" w:rsidRDefault="00FF4A4E" w:rsidP="008C37C4">
      <w:pPr>
        <w:pStyle w:val="a0"/>
        <w:spacing w:after="0" w:line="240" w:lineRule="auto"/>
        <w:rPr>
          <w:rFonts w:eastAsia="Times New Roman"/>
          <w:bCs/>
          <w:i/>
          <w:iCs/>
          <w:color w:val="000000"/>
          <w:szCs w:val="24"/>
          <w:lang w:val="ru-RU" w:eastAsia="it-IT"/>
        </w:rPr>
      </w:pPr>
      <w:bookmarkStart w:id="24" w:name="_Hlk126140508"/>
      <w:r w:rsidRPr="00FF4A4E">
        <w:rPr>
          <w:rFonts w:eastAsia="Times New Roman"/>
          <w:bCs/>
          <w:i/>
          <w:iCs/>
          <w:color w:val="000000"/>
          <w:szCs w:val="24"/>
          <w:lang w:val="ru-RU" w:eastAsia="it-IT"/>
        </w:rPr>
        <w:t>Повышение внутриглазного давления</w:t>
      </w:r>
    </w:p>
    <w:bookmarkEnd w:id="24"/>
    <w:p w14:paraId="4E99CDF6" w14:textId="3FAF0951" w:rsidR="00045739" w:rsidRPr="0020340A" w:rsidRDefault="00045739" w:rsidP="008C37C4">
      <w:pPr>
        <w:pStyle w:val="a0"/>
        <w:spacing w:after="0" w:line="240" w:lineRule="auto"/>
        <w:rPr>
          <w:szCs w:val="24"/>
          <w:lang w:val="ru-RU"/>
        </w:rPr>
      </w:pPr>
      <w:r w:rsidRPr="00045739">
        <w:rPr>
          <w:szCs w:val="24"/>
          <w:lang w:val="ru-RU"/>
        </w:rPr>
        <w:t>Возможно повышение внутриглазного давления (ВГД) и развитие глаукомы. Длительное применение кортикостероидов может привести к повышению внутриглазного давления/глаукоме (</w:t>
      </w:r>
      <w:r w:rsidR="00784624" w:rsidRPr="00784624">
        <w:rPr>
          <w:szCs w:val="24"/>
          <w:lang w:val="ru-RU"/>
        </w:rPr>
        <w:t>особенно у пациентов с высоким ВГД, вызванным стероидами, и у пациентов с ранее существующей окулярной гипертензией или глаукомой</w:t>
      </w:r>
      <w:r w:rsidRPr="00045739">
        <w:rPr>
          <w:szCs w:val="24"/>
          <w:lang w:val="ru-RU"/>
        </w:rPr>
        <w:t>). Дети и пожилые пациенты могут быть особенно восприимчивы к повышению ВГД, вызванного применением стероидов</w:t>
      </w:r>
      <w:r w:rsidR="00A95CFD" w:rsidRPr="004933C2">
        <w:rPr>
          <w:szCs w:val="24"/>
          <w:lang w:val="ru-RU"/>
        </w:rPr>
        <w:t xml:space="preserve"> (</w:t>
      </w:r>
      <w:proofErr w:type="spellStart"/>
      <w:r w:rsidR="00A95CFD" w:rsidRPr="00A95CFD">
        <w:rPr>
          <w:szCs w:val="24"/>
          <w:lang w:val="ru-RU"/>
        </w:rPr>
        <w:t>см</w:t>
      </w:r>
      <w:proofErr w:type="gramStart"/>
      <w:r w:rsidR="00A95CFD" w:rsidRPr="00A95CFD">
        <w:rPr>
          <w:szCs w:val="24"/>
          <w:lang w:val="ru-RU"/>
        </w:rPr>
        <w:t>.р</w:t>
      </w:r>
      <w:proofErr w:type="gramEnd"/>
      <w:r w:rsidR="00A95CFD" w:rsidRPr="00A95CFD">
        <w:rPr>
          <w:szCs w:val="24"/>
          <w:lang w:val="ru-RU"/>
        </w:rPr>
        <w:t>аздел</w:t>
      </w:r>
      <w:proofErr w:type="spellEnd"/>
      <w:r w:rsidR="00A95CFD" w:rsidRPr="00A95CFD">
        <w:rPr>
          <w:szCs w:val="24"/>
          <w:lang w:val="ru-RU"/>
        </w:rPr>
        <w:t xml:space="preserve"> 4.4</w:t>
      </w:r>
      <w:r w:rsidR="00A95CFD" w:rsidRPr="004933C2">
        <w:rPr>
          <w:szCs w:val="24"/>
          <w:lang w:val="ru-RU"/>
        </w:rPr>
        <w:t>)</w:t>
      </w:r>
      <w:r w:rsidRPr="00045739">
        <w:rPr>
          <w:szCs w:val="24"/>
          <w:lang w:val="ru-RU"/>
        </w:rPr>
        <w:t xml:space="preserve">. Пациенты, страдающие диабетом, так же более склонны к развитию </w:t>
      </w:r>
      <w:proofErr w:type="spellStart"/>
      <w:r w:rsidRPr="00045739">
        <w:rPr>
          <w:szCs w:val="24"/>
          <w:lang w:val="ru-RU"/>
        </w:rPr>
        <w:t>субкапсулярной</w:t>
      </w:r>
      <w:proofErr w:type="spellEnd"/>
      <w:r w:rsidRPr="00045739">
        <w:rPr>
          <w:szCs w:val="24"/>
          <w:lang w:val="ru-RU"/>
        </w:rPr>
        <w:t xml:space="preserve"> катаракты вследствие длительного применения местных стероидов.</w:t>
      </w:r>
    </w:p>
    <w:p w14:paraId="4D55CEF8" w14:textId="77777777" w:rsidR="00FF4A4E" w:rsidRPr="008D594B" w:rsidRDefault="00FF4A4E" w:rsidP="008C37C4">
      <w:pPr>
        <w:pStyle w:val="a0"/>
        <w:spacing w:after="0" w:line="240" w:lineRule="auto"/>
        <w:rPr>
          <w:i/>
          <w:iCs/>
          <w:kern w:val="0"/>
          <w:szCs w:val="24"/>
          <w:lang w:val="ru-RU"/>
        </w:rPr>
      </w:pPr>
      <w:bookmarkStart w:id="25" w:name="_Hlk126140720"/>
      <w:r w:rsidRPr="008D594B">
        <w:rPr>
          <w:i/>
          <w:iCs/>
          <w:kern w:val="0"/>
          <w:szCs w:val="24"/>
          <w:lang w:val="ru-RU"/>
        </w:rPr>
        <w:t>Послеоперационные побочные реакции</w:t>
      </w:r>
    </w:p>
    <w:p w14:paraId="6FF1D163" w14:textId="77777777" w:rsidR="00FF4A4E" w:rsidRPr="00FF4A4E" w:rsidRDefault="00FF4A4E" w:rsidP="008C37C4">
      <w:pPr>
        <w:pStyle w:val="a0"/>
        <w:spacing w:after="0" w:line="240" w:lineRule="auto"/>
        <w:rPr>
          <w:kern w:val="0"/>
          <w:szCs w:val="24"/>
          <w:lang w:val="ru-RU"/>
        </w:rPr>
      </w:pPr>
      <w:r w:rsidRPr="00FF4A4E">
        <w:rPr>
          <w:kern w:val="0"/>
          <w:szCs w:val="24"/>
          <w:lang w:val="ru-RU"/>
        </w:rPr>
        <w:t>Местные офтальмологические реакции (например, отек роговицы, раздражение глаз, аномальное ощущение в глазу, усиление слезотечения, астенопия, нарушение роговицы, сухость глаз, боль в глазах, глазной дискомфорт, увеит, затуманивание зрения, визуальная яркость, конъюнктивит) и тошнота отмечались во время клинических исследований. Эти реакции обычно легко переносятся быстро проходят и не имеют последствий, а после операции по удалению катаракты оцениваются, как связанные с самой операцией.</w:t>
      </w:r>
    </w:p>
    <w:p w14:paraId="7D7F43AF" w14:textId="72CD0922" w:rsidR="00045739" w:rsidRPr="00045739" w:rsidRDefault="00FF4A4E" w:rsidP="008C37C4">
      <w:pPr>
        <w:jc w:val="both"/>
        <w:rPr>
          <w:sz w:val="24"/>
          <w:szCs w:val="24"/>
        </w:rPr>
      </w:pPr>
      <w:r w:rsidRPr="00EC51DE">
        <w:rPr>
          <w:i/>
          <w:iCs/>
          <w:sz w:val="24"/>
          <w:szCs w:val="24"/>
        </w:rPr>
        <w:t xml:space="preserve">Возможные </w:t>
      </w:r>
      <w:r w:rsidRPr="00FF4A4E">
        <w:rPr>
          <w:i/>
          <w:iCs/>
          <w:sz w:val="24"/>
          <w:szCs w:val="24"/>
        </w:rPr>
        <w:t>нежелательны</w:t>
      </w:r>
      <w:r>
        <w:rPr>
          <w:i/>
          <w:iCs/>
          <w:sz w:val="24"/>
          <w:szCs w:val="24"/>
        </w:rPr>
        <w:t>е</w:t>
      </w:r>
      <w:r w:rsidRPr="00FF4A4E">
        <w:rPr>
          <w:i/>
          <w:iCs/>
          <w:sz w:val="24"/>
          <w:szCs w:val="24"/>
        </w:rPr>
        <w:t xml:space="preserve"> </w:t>
      </w:r>
      <w:r w:rsidRPr="00EC51DE">
        <w:rPr>
          <w:i/>
          <w:iCs/>
          <w:sz w:val="24"/>
          <w:szCs w:val="24"/>
        </w:rPr>
        <w:t>реакции, связанные с роговицей</w:t>
      </w:r>
      <w:bookmarkEnd w:id="25"/>
      <w:r w:rsidR="00045739" w:rsidRPr="00045739">
        <w:rPr>
          <w:sz w:val="24"/>
          <w:szCs w:val="24"/>
        </w:rPr>
        <w:t>.</w:t>
      </w:r>
    </w:p>
    <w:p w14:paraId="1654914E" w14:textId="3A359D6C" w:rsidR="00045739" w:rsidRPr="00AD6AD7" w:rsidRDefault="00045739" w:rsidP="008C37C4">
      <w:pPr>
        <w:jc w:val="both"/>
        <w:rPr>
          <w:sz w:val="24"/>
          <w:szCs w:val="24"/>
          <w:lang w:val="kk-KZ"/>
        </w:rPr>
      </w:pPr>
      <w:r w:rsidRPr="00045739">
        <w:rPr>
          <w:sz w:val="24"/>
          <w:szCs w:val="24"/>
        </w:rPr>
        <w:t xml:space="preserve">В некоторых случаях при заболеваниях, вызывающих истончение роговицы, применение местных стероидов может привести к </w:t>
      </w:r>
      <w:bookmarkStart w:id="26" w:name="_Hlk126140760"/>
      <w:r w:rsidR="00FF4A4E" w:rsidRPr="00FF4A4E">
        <w:rPr>
          <w:sz w:val="24"/>
          <w:szCs w:val="24"/>
        </w:rPr>
        <w:t>перфорации роговицы (см. раздел 4.4)</w:t>
      </w:r>
      <w:bookmarkEnd w:id="26"/>
      <w:r w:rsidRPr="00045739">
        <w:rPr>
          <w:sz w:val="24"/>
          <w:szCs w:val="24"/>
        </w:rPr>
        <w:t xml:space="preserve">. </w:t>
      </w:r>
    </w:p>
    <w:p w14:paraId="45571336" w14:textId="4BA0D896" w:rsidR="00045739" w:rsidRPr="00045739" w:rsidRDefault="00A95CFD" w:rsidP="008C37C4">
      <w:pPr>
        <w:jc w:val="both"/>
        <w:rPr>
          <w:sz w:val="24"/>
          <w:szCs w:val="24"/>
        </w:rPr>
      </w:pPr>
      <w:r>
        <w:rPr>
          <w:sz w:val="24"/>
          <w:szCs w:val="24"/>
        </w:rPr>
        <w:t>О случаях кальцификации роговицы, связанных с использованием фторсодержащих глазных капель, изредка сообщалось, но лишь у некоторых пациентов, имевших значительные повреждения роговицы.</w:t>
      </w:r>
    </w:p>
    <w:p w14:paraId="73423749" w14:textId="6E63E5F4" w:rsidR="00FF4A4E" w:rsidRPr="00EC51DE" w:rsidRDefault="00FF4A4E" w:rsidP="008C37C4">
      <w:pPr>
        <w:jc w:val="both"/>
        <w:rPr>
          <w:i/>
          <w:iCs/>
          <w:kern w:val="16"/>
          <w:sz w:val="24"/>
          <w:szCs w:val="24"/>
        </w:rPr>
      </w:pPr>
      <w:bookmarkStart w:id="27" w:name="_Hlk126140854"/>
      <w:r w:rsidRPr="00EC51DE">
        <w:rPr>
          <w:i/>
          <w:iCs/>
          <w:kern w:val="16"/>
          <w:sz w:val="24"/>
          <w:szCs w:val="24"/>
        </w:rPr>
        <w:t xml:space="preserve">Дополнительные побочные реакции, </w:t>
      </w:r>
      <w:r w:rsidRPr="00FF4A4E">
        <w:rPr>
          <w:i/>
          <w:iCs/>
          <w:kern w:val="16"/>
          <w:sz w:val="24"/>
          <w:szCs w:val="24"/>
        </w:rPr>
        <w:t xml:space="preserve">которые наблюдались </w:t>
      </w:r>
      <w:r w:rsidRPr="00EC51DE">
        <w:rPr>
          <w:i/>
          <w:iCs/>
          <w:kern w:val="16"/>
          <w:sz w:val="24"/>
          <w:szCs w:val="24"/>
        </w:rPr>
        <w:t xml:space="preserve">при длительном применении активного вещества </w:t>
      </w:r>
      <w:proofErr w:type="spellStart"/>
      <w:r w:rsidRPr="00EC51DE">
        <w:rPr>
          <w:i/>
          <w:iCs/>
          <w:kern w:val="16"/>
          <w:sz w:val="24"/>
          <w:szCs w:val="24"/>
        </w:rPr>
        <w:t>левофлоксацин</w:t>
      </w:r>
      <w:proofErr w:type="spellEnd"/>
      <w:r w:rsidRPr="00EC51DE">
        <w:rPr>
          <w:i/>
          <w:iCs/>
          <w:kern w:val="16"/>
          <w:sz w:val="24"/>
          <w:szCs w:val="24"/>
        </w:rPr>
        <w:t xml:space="preserve"> и, </w:t>
      </w:r>
      <w:r>
        <w:rPr>
          <w:i/>
          <w:iCs/>
          <w:kern w:val="16"/>
          <w:sz w:val="24"/>
          <w:szCs w:val="24"/>
        </w:rPr>
        <w:t xml:space="preserve">которые </w:t>
      </w:r>
      <w:r w:rsidRPr="00FF4A4E">
        <w:rPr>
          <w:i/>
          <w:iCs/>
          <w:kern w:val="16"/>
          <w:sz w:val="24"/>
          <w:szCs w:val="24"/>
        </w:rPr>
        <w:t>потенциально</w:t>
      </w:r>
      <w:r w:rsidRPr="00EC51DE">
        <w:rPr>
          <w:i/>
          <w:iCs/>
          <w:kern w:val="16"/>
          <w:sz w:val="24"/>
          <w:szCs w:val="24"/>
        </w:rPr>
        <w:t xml:space="preserve">, </w:t>
      </w:r>
      <w:r>
        <w:rPr>
          <w:i/>
          <w:iCs/>
          <w:kern w:val="16"/>
          <w:sz w:val="24"/>
          <w:szCs w:val="24"/>
        </w:rPr>
        <w:t>могут</w:t>
      </w:r>
      <w:r w:rsidRPr="00EC51DE">
        <w:rPr>
          <w:i/>
          <w:iCs/>
          <w:kern w:val="16"/>
          <w:sz w:val="24"/>
          <w:szCs w:val="24"/>
        </w:rPr>
        <w:t xml:space="preserve"> возникнуть при применении препарата </w:t>
      </w:r>
      <w:proofErr w:type="spellStart"/>
      <w:r w:rsidRPr="00EC51DE">
        <w:rPr>
          <w:i/>
          <w:iCs/>
          <w:kern w:val="16"/>
          <w:sz w:val="24"/>
          <w:szCs w:val="24"/>
        </w:rPr>
        <w:t>Дукресса</w:t>
      </w:r>
      <w:proofErr w:type="spellEnd"/>
    </w:p>
    <w:p w14:paraId="3888C919" w14:textId="35D119B3" w:rsidR="00045739" w:rsidRPr="00855EDD" w:rsidRDefault="00FF4A4E" w:rsidP="008C37C4">
      <w:pPr>
        <w:pStyle w:val="a0"/>
        <w:spacing w:after="0" w:line="240" w:lineRule="auto"/>
        <w:rPr>
          <w:szCs w:val="24"/>
          <w:lang w:val="ru-RU"/>
        </w:rPr>
      </w:pPr>
      <w:r w:rsidRPr="00EC51DE">
        <w:rPr>
          <w:szCs w:val="24"/>
          <w:lang w:val="ru-RU"/>
        </w:rPr>
        <w:t xml:space="preserve">У пациентов, получавших системные фторхинолоны, сообщалось о разрывах сухожилий плеча, киста, </w:t>
      </w:r>
      <w:proofErr w:type="spellStart"/>
      <w:r>
        <w:rPr>
          <w:szCs w:val="24"/>
          <w:lang w:val="ru-RU"/>
        </w:rPr>
        <w:t>А</w:t>
      </w:r>
      <w:r w:rsidRPr="00EC51DE">
        <w:rPr>
          <w:szCs w:val="24"/>
          <w:lang w:val="ru-RU"/>
        </w:rPr>
        <w:t>хил</w:t>
      </w:r>
      <w:r>
        <w:rPr>
          <w:szCs w:val="24"/>
          <w:lang w:val="ru-RU"/>
        </w:rPr>
        <w:t>л</w:t>
      </w:r>
      <w:r w:rsidRPr="00EC51DE">
        <w:rPr>
          <w:szCs w:val="24"/>
          <w:lang w:val="ru-RU"/>
        </w:rPr>
        <w:t>ового</w:t>
      </w:r>
      <w:proofErr w:type="spellEnd"/>
      <w:r w:rsidRPr="00EC51DE">
        <w:rPr>
          <w:szCs w:val="24"/>
          <w:lang w:val="ru-RU"/>
        </w:rPr>
        <w:t xml:space="preserve"> или других сухожилий, которые потребовали хирургического </w:t>
      </w:r>
      <w:r w:rsidRPr="00EC51DE">
        <w:rPr>
          <w:szCs w:val="24"/>
          <w:lang w:val="ru-RU"/>
        </w:rPr>
        <w:lastRenderedPageBreak/>
        <w:t xml:space="preserve">вмешательства или привели к длительной потере трудоспособности. </w:t>
      </w:r>
      <w:proofErr w:type="spellStart"/>
      <w:r w:rsidRPr="00EC51DE">
        <w:rPr>
          <w:szCs w:val="24"/>
          <w:lang w:val="ru-RU"/>
        </w:rPr>
        <w:t>Постмаркетинговые</w:t>
      </w:r>
      <w:proofErr w:type="spellEnd"/>
      <w:r w:rsidRPr="00EC51DE">
        <w:rPr>
          <w:szCs w:val="24"/>
          <w:lang w:val="ru-RU"/>
        </w:rPr>
        <w:t xml:space="preserve"> исследования и опыт применения системных </w:t>
      </w:r>
      <w:proofErr w:type="spellStart"/>
      <w:r w:rsidRPr="00EC51DE">
        <w:rPr>
          <w:szCs w:val="24"/>
          <w:lang w:val="ru-RU"/>
        </w:rPr>
        <w:t>хинолонов</w:t>
      </w:r>
      <w:proofErr w:type="spellEnd"/>
      <w:r w:rsidRPr="00EC51DE">
        <w:rPr>
          <w:szCs w:val="24"/>
          <w:lang w:val="ru-RU"/>
        </w:rPr>
        <w:t xml:space="preserve"> показывают, что риск разрыва сухожилий может быть увеличен у пациентов, получающих кортикостероиды, особенно у пациентов пожилого возраста, и сухожилий, находящихся под большой нагрузкой, включая Ахиллово сухожилие</w:t>
      </w:r>
      <w:bookmarkEnd w:id="27"/>
      <w:r w:rsidRPr="00EC51DE">
        <w:rPr>
          <w:szCs w:val="24"/>
          <w:lang w:val="ru-RU"/>
        </w:rPr>
        <w:t xml:space="preserve"> (см.</w:t>
      </w:r>
      <w:r>
        <w:rPr>
          <w:szCs w:val="24"/>
          <w:lang w:val="ru-RU"/>
        </w:rPr>
        <w:t xml:space="preserve"> </w:t>
      </w:r>
      <w:r w:rsidRPr="00EC51DE">
        <w:rPr>
          <w:szCs w:val="24"/>
          <w:lang w:val="ru-RU"/>
        </w:rPr>
        <w:t>раздел 4.4)</w:t>
      </w:r>
      <w:r w:rsidR="00045739" w:rsidRPr="00045739">
        <w:rPr>
          <w:szCs w:val="24"/>
          <w:lang w:val="ru-RU"/>
        </w:rPr>
        <w:t>.</w:t>
      </w:r>
    </w:p>
    <w:p w14:paraId="2A96E7AC" w14:textId="77777777" w:rsidR="00045739" w:rsidRPr="00045739" w:rsidRDefault="00045739" w:rsidP="006B66A3">
      <w:pPr>
        <w:pStyle w:val="a0"/>
        <w:spacing w:after="0" w:line="240" w:lineRule="auto"/>
        <w:rPr>
          <w:szCs w:val="24"/>
          <w:lang w:val="ru-RU"/>
        </w:rPr>
      </w:pPr>
    </w:p>
    <w:p w14:paraId="01D64719" w14:textId="77777777" w:rsidR="00045739" w:rsidRPr="001B0DF6" w:rsidRDefault="00045739" w:rsidP="00045739">
      <w:pPr>
        <w:jc w:val="both"/>
        <w:rPr>
          <w:b/>
          <w:sz w:val="24"/>
          <w:szCs w:val="24"/>
        </w:rPr>
      </w:pPr>
      <w:r w:rsidRPr="001B0DF6">
        <w:rPr>
          <w:b/>
          <w:sz w:val="24"/>
          <w:szCs w:val="24"/>
        </w:rPr>
        <w:t xml:space="preserve">Сообщение о подозреваемых нежелательных реакциях </w:t>
      </w:r>
    </w:p>
    <w:p w14:paraId="642FF019" w14:textId="31D3AD7D" w:rsidR="006E0131" w:rsidRPr="003E6159" w:rsidRDefault="006E0131" w:rsidP="006E0131">
      <w:pPr>
        <w:jc w:val="both"/>
        <w:rPr>
          <w:sz w:val="24"/>
          <w:szCs w:val="24"/>
        </w:rPr>
      </w:pPr>
      <w:r w:rsidRPr="003E6159">
        <w:rPr>
          <w:sz w:val="24"/>
          <w:szCs w:val="24"/>
        </w:rPr>
        <w:t>Важно сообщать о подозреваемых нежелательных реакциях после регистрации ЛП с целью обеспечения непрерывного мониторинга соотношения «польза</w:t>
      </w:r>
      <w:r w:rsidR="00EC51DE">
        <w:rPr>
          <w:sz w:val="24"/>
          <w:szCs w:val="24"/>
        </w:rPr>
        <w:t>/</w:t>
      </w:r>
      <w:r w:rsidRPr="003E6159">
        <w:rPr>
          <w:sz w:val="24"/>
          <w:szCs w:val="24"/>
        </w:rPr>
        <w:t xml:space="preserve">риск» ЛП. Медицинским работникам рекомендуется сообщать о любых подозреваемых нежелательных реакциях ЛП через национальную систему сообщения о нежелательных реакциях РК. </w:t>
      </w:r>
    </w:p>
    <w:p w14:paraId="6BEB941D" w14:textId="32029670" w:rsidR="00365458" w:rsidRPr="00365458" w:rsidRDefault="00365458" w:rsidP="00365458">
      <w:pPr>
        <w:autoSpaceDE w:val="0"/>
        <w:autoSpaceDN w:val="0"/>
        <w:jc w:val="both"/>
        <w:rPr>
          <w:sz w:val="24"/>
          <w:szCs w:val="24"/>
        </w:rPr>
      </w:pPr>
      <w:r w:rsidRPr="00365458">
        <w:rPr>
          <w:sz w:val="24"/>
          <w:szCs w:val="24"/>
        </w:rPr>
        <w:t>РГП на ПХВ «Национальный Центр экспертизы лекарственных средств и медицинских изделий» Комитета медицинского и фармацевтического контроля Министерства здравоохранения Республики Казахстан</w:t>
      </w:r>
    </w:p>
    <w:p w14:paraId="56C563F7" w14:textId="33F3FB75" w:rsidR="00365458" w:rsidRDefault="00A64601" w:rsidP="00365458">
      <w:pPr>
        <w:autoSpaceDE w:val="0"/>
        <w:autoSpaceDN w:val="0"/>
        <w:jc w:val="both"/>
        <w:rPr>
          <w:sz w:val="24"/>
          <w:szCs w:val="24"/>
        </w:rPr>
      </w:pPr>
      <w:hyperlink r:id="rId12" w:history="1">
        <w:r w:rsidR="00365458" w:rsidRPr="00981EDF">
          <w:rPr>
            <w:rStyle w:val="afb"/>
            <w:sz w:val="24"/>
            <w:szCs w:val="24"/>
          </w:rPr>
          <w:t>http://www.ndda.kz</w:t>
        </w:r>
      </w:hyperlink>
    </w:p>
    <w:p w14:paraId="5CDA85CF" w14:textId="168DBE2C" w:rsidR="00045739" w:rsidRPr="001B0DF6" w:rsidRDefault="00045739" w:rsidP="00365458">
      <w:pPr>
        <w:autoSpaceDE w:val="0"/>
        <w:autoSpaceDN w:val="0"/>
        <w:jc w:val="both"/>
        <w:rPr>
          <w:rFonts w:eastAsia="Microsoft Sans Serif"/>
          <w:sz w:val="24"/>
          <w:szCs w:val="24"/>
          <w:lang w:eastAsia="ru-RU" w:bidi="ru-RU"/>
        </w:rPr>
      </w:pPr>
      <w:r w:rsidRPr="001B0DF6">
        <w:rPr>
          <w:rFonts w:eastAsia="Microsoft Sans Serif"/>
          <w:sz w:val="24"/>
          <w:szCs w:val="24"/>
          <w:lang w:eastAsia="ru-RU" w:bidi="ru-RU"/>
        </w:rPr>
        <w:t>Представительство АО «</w:t>
      </w:r>
      <w:proofErr w:type="spellStart"/>
      <w:r w:rsidRPr="001B0DF6">
        <w:rPr>
          <w:rFonts w:eastAsia="Microsoft Sans Serif"/>
          <w:sz w:val="24"/>
          <w:szCs w:val="24"/>
          <w:lang w:eastAsia="ru-RU" w:bidi="ru-RU"/>
        </w:rPr>
        <w:t>Cантен</w:t>
      </w:r>
      <w:proofErr w:type="spellEnd"/>
      <w:r w:rsidRPr="001B0DF6">
        <w:rPr>
          <w:rFonts w:eastAsia="Microsoft Sans Serif"/>
          <w:sz w:val="24"/>
          <w:szCs w:val="24"/>
          <w:lang w:eastAsia="ru-RU" w:bidi="ru-RU"/>
        </w:rPr>
        <w:t xml:space="preserve">» в </w:t>
      </w:r>
      <w:r w:rsidR="00383ED4" w:rsidRPr="00383ED4">
        <w:rPr>
          <w:rFonts w:eastAsia="Microsoft Sans Serif"/>
          <w:sz w:val="24"/>
          <w:szCs w:val="24"/>
          <w:lang w:eastAsia="ru-RU" w:bidi="ru-RU"/>
        </w:rPr>
        <w:t>Республике Казахстан</w:t>
      </w:r>
    </w:p>
    <w:p w14:paraId="464C3F53" w14:textId="502C0343" w:rsidR="00045739" w:rsidRPr="001B0DF6" w:rsidRDefault="00383ED4" w:rsidP="00045739">
      <w:pPr>
        <w:autoSpaceDE w:val="0"/>
        <w:autoSpaceDN w:val="0"/>
        <w:jc w:val="both"/>
        <w:rPr>
          <w:rFonts w:eastAsia="Microsoft Sans Serif"/>
          <w:sz w:val="24"/>
          <w:szCs w:val="24"/>
          <w:lang w:eastAsia="ru-RU" w:bidi="ru-RU"/>
        </w:rPr>
      </w:pPr>
      <w:r w:rsidRPr="00383ED4">
        <w:rPr>
          <w:rFonts w:eastAsia="Microsoft Sans Serif"/>
          <w:sz w:val="24"/>
          <w:szCs w:val="24"/>
          <w:lang w:eastAsia="ru-RU" w:bidi="ru-RU"/>
        </w:rPr>
        <w:t>ул. Чаплина 71/66, 050019</w:t>
      </w:r>
      <w:r w:rsidR="00045739" w:rsidRPr="001B0DF6">
        <w:rPr>
          <w:rFonts w:eastAsia="Microsoft Sans Serif"/>
          <w:sz w:val="24"/>
          <w:szCs w:val="24"/>
          <w:lang w:eastAsia="ru-RU" w:bidi="ru-RU"/>
        </w:rPr>
        <w:t xml:space="preserve"> Алматы, Казахстан</w:t>
      </w:r>
    </w:p>
    <w:p w14:paraId="762626EB" w14:textId="77777777" w:rsidR="00045739" w:rsidRPr="001B0DF6" w:rsidRDefault="00045739" w:rsidP="00045739">
      <w:pPr>
        <w:autoSpaceDE w:val="0"/>
        <w:autoSpaceDN w:val="0"/>
        <w:jc w:val="both"/>
        <w:rPr>
          <w:rFonts w:eastAsia="Microsoft Sans Serif"/>
          <w:sz w:val="24"/>
          <w:szCs w:val="24"/>
          <w:lang w:eastAsia="ru-RU" w:bidi="ru-RU"/>
        </w:rPr>
      </w:pPr>
      <w:r w:rsidRPr="001B0DF6">
        <w:rPr>
          <w:rFonts w:eastAsia="Microsoft Sans Serif"/>
          <w:sz w:val="24"/>
          <w:szCs w:val="24"/>
          <w:lang w:eastAsia="ru-RU" w:bidi="ru-RU"/>
        </w:rPr>
        <w:t xml:space="preserve">Номер телефона – 250-39-17 </w:t>
      </w:r>
    </w:p>
    <w:p w14:paraId="30B0086C" w14:textId="77777777" w:rsidR="00045739" w:rsidRPr="001B0DF6" w:rsidRDefault="00045739" w:rsidP="00045739">
      <w:pPr>
        <w:autoSpaceDE w:val="0"/>
        <w:autoSpaceDN w:val="0"/>
        <w:jc w:val="both"/>
        <w:rPr>
          <w:rFonts w:eastAsia="Microsoft Sans Serif"/>
          <w:sz w:val="24"/>
          <w:szCs w:val="24"/>
          <w:lang w:eastAsia="ru-RU" w:bidi="ru-RU"/>
        </w:rPr>
      </w:pPr>
      <w:r w:rsidRPr="001B0DF6">
        <w:rPr>
          <w:rFonts w:eastAsia="Microsoft Sans Serif"/>
          <w:sz w:val="24"/>
          <w:szCs w:val="24"/>
          <w:lang w:eastAsia="ru-RU" w:bidi="ru-RU"/>
        </w:rPr>
        <w:t xml:space="preserve">Адрес электронной почты: </w:t>
      </w:r>
      <w:hyperlink r:id="rId13" w:history="1">
        <w:r w:rsidRPr="001B0DF6">
          <w:rPr>
            <w:rStyle w:val="afb"/>
            <w:rFonts w:eastAsia="Microsoft Sans Serif"/>
            <w:sz w:val="24"/>
            <w:szCs w:val="24"/>
            <w:lang w:eastAsia="ru-RU" w:bidi="ru-RU"/>
          </w:rPr>
          <w:t>santen.kaz@santen.com</w:t>
        </w:r>
      </w:hyperlink>
    </w:p>
    <w:p w14:paraId="6C3FE53B" w14:textId="77777777" w:rsidR="00045739" w:rsidRPr="001B0DF6" w:rsidRDefault="00045739" w:rsidP="00045739">
      <w:pPr>
        <w:pStyle w:val="afd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C3AE586" w14:textId="77777777" w:rsidR="00045739" w:rsidRDefault="00045739" w:rsidP="00045739">
      <w:pPr>
        <w:jc w:val="both"/>
        <w:rPr>
          <w:rFonts w:eastAsia="Times New Roman"/>
          <w:b/>
          <w:sz w:val="24"/>
          <w:szCs w:val="24"/>
          <w:lang w:eastAsia="ru-RU"/>
        </w:rPr>
      </w:pPr>
      <w:r w:rsidRPr="001B0DF6">
        <w:rPr>
          <w:rFonts w:eastAsia="Times New Roman"/>
          <w:b/>
          <w:sz w:val="24"/>
          <w:szCs w:val="24"/>
          <w:lang w:eastAsia="ru-RU"/>
        </w:rPr>
        <w:t>4.9 Передозировка</w:t>
      </w:r>
    </w:p>
    <w:p w14:paraId="3674B6D4" w14:textId="0AD468A1" w:rsidR="006B66A3" w:rsidRPr="00045739" w:rsidRDefault="006B66A3" w:rsidP="008C37C4">
      <w:pPr>
        <w:jc w:val="both"/>
        <w:rPr>
          <w:color w:val="000000"/>
          <w:sz w:val="22"/>
          <w:szCs w:val="22"/>
        </w:rPr>
      </w:pPr>
      <w:r w:rsidRPr="00045739">
        <w:rPr>
          <w:sz w:val="24"/>
          <w:szCs w:val="24"/>
        </w:rPr>
        <w:t xml:space="preserve">Общее содержание </w:t>
      </w:r>
      <w:proofErr w:type="spellStart"/>
      <w:r w:rsidRPr="00045739">
        <w:rPr>
          <w:sz w:val="24"/>
          <w:szCs w:val="24"/>
        </w:rPr>
        <w:t>левофлоксацина</w:t>
      </w:r>
      <w:proofErr w:type="spellEnd"/>
      <w:r w:rsidRPr="00045739">
        <w:rPr>
          <w:sz w:val="24"/>
          <w:szCs w:val="24"/>
        </w:rPr>
        <w:t xml:space="preserve"> и </w:t>
      </w:r>
      <w:proofErr w:type="spellStart"/>
      <w:r w:rsidRPr="00045739">
        <w:rPr>
          <w:sz w:val="24"/>
          <w:szCs w:val="24"/>
        </w:rPr>
        <w:t>дексаметазона</w:t>
      </w:r>
      <w:proofErr w:type="spellEnd"/>
      <w:r w:rsidRPr="00045739">
        <w:rPr>
          <w:sz w:val="24"/>
          <w:szCs w:val="24"/>
        </w:rPr>
        <w:t xml:space="preserve"> в препарате </w:t>
      </w:r>
      <w:proofErr w:type="spellStart"/>
      <w:r w:rsidRPr="00045739">
        <w:rPr>
          <w:sz w:val="24"/>
          <w:szCs w:val="24"/>
        </w:rPr>
        <w:t>Дукресса</w:t>
      </w:r>
      <w:proofErr w:type="spellEnd"/>
      <w:r w:rsidRPr="00045739">
        <w:rPr>
          <w:sz w:val="24"/>
          <w:szCs w:val="24"/>
        </w:rPr>
        <w:t xml:space="preserve"> слишком мало, чтобы оказывать токсическое действие при случайном проглатывании.</w:t>
      </w:r>
    </w:p>
    <w:p w14:paraId="3696C134" w14:textId="4400E6D2" w:rsidR="006B66A3" w:rsidRDefault="006B66A3" w:rsidP="008C37C4">
      <w:pPr>
        <w:pStyle w:val="3"/>
        <w:spacing w:before="0" w:after="0" w:line="240" w:lineRule="auto"/>
        <w:jc w:val="both"/>
        <w:rPr>
          <w:b w:val="0"/>
          <w:szCs w:val="24"/>
        </w:rPr>
      </w:pPr>
      <w:r w:rsidRPr="00045739">
        <w:rPr>
          <w:b w:val="0"/>
          <w:szCs w:val="24"/>
        </w:rPr>
        <w:t>В случае передозировки необходимо прекратить лечение. В случае продолжительного раздражения глаза необходимо промыть стерильной</w:t>
      </w:r>
      <w:r w:rsidRPr="00045739" w:rsidDel="00D07505">
        <w:rPr>
          <w:b w:val="0"/>
          <w:szCs w:val="24"/>
        </w:rPr>
        <w:t xml:space="preserve"> </w:t>
      </w:r>
      <w:r w:rsidRPr="00045739">
        <w:rPr>
          <w:b w:val="0"/>
          <w:szCs w:val="24"/>
        </w:rPr>
        <w:t>водой.</w:t>
      </w:r>
    </w:p>
    <w:p w14:paraId="71A3EFEF" w14:textId="438B3ED2" w:rsidR="00EC51DE" w:rsidRPr="00007835" w:rsidRDefault="00EC51DE" w:rsidP="003E2962">
      <w:pPr>
        <w:pStyle w:val="a0"/>
        <w:spacing w:after="0" w:line="240" w:lineRule="auto"/>
        <w:rPr>
          <w:b/>
          <w:lang w:val="ru-RU"/>
        </w:rPr>
      </w:pPr>
      <w:r w:rsidRPr="00EC51DE">
        <w:rPr>
          <w:lang w:val="ru-RU"/>
        </w:rPr>
        <w:t xml:space="preserve">Симптоматика при случайном проглатывании неизвестна. Врач </w:t>
      </w:r>
      <w:r>
        <w:rPr>
          <w:lang w:val="ru-RU"/>
        </w:rPr>
        <w:t xml:space="preserve">так же </w:t>
      </w:r>
      <w:r w:rsidRPr="00EC51DE">
        <w:rPr>
          <w:lang w:val="ru-RU"/>
        </w:rPr>
        <w:t>может рассмотреть возможность промывания желудка или искусственной рвоты.</w:t>
      </w:r>
    </w:p>
    <w:p w14:paraId="689F4477" w14:textId="77777777" w:rsidR="00497D48" w:rsidRPr="006B66A3" w:rsidRDefault="00497D48" w:rsidP="003E2962">
      <w:pPr>
        <w:pStyle w:val="a0"/>
        <w:spacing w:after="0" w:line="240" w:lineRule="auto"/>
        <w:rPr>
          <w:sz w:val="28"/>
          <w:szCs w:val="28"/>
          <w:lang w:val="ru-RU"/>
        </w:rPr>
      </w:pPr>
    </w:p>
    <w:p w14:paraId="4016F420" w14:textId="77777777" w:rsidR="00045739" w:rsidRPr="001B0DF6" w:rsidRDefault="00045739" w:rsidP="003E2962">
      <w:pPr>
        <w:autoSpaceDE w:val="0"/>
        <w:autoSpaceDN w:val="0"/>
        <w:adjustRightInd w:val="0"/>
        <w:jc w:val="both"/>
        <w:rPr>
          <w:rFonts w:eastAsia="TimesNewRomanPSMT"/>
          <w:b/>
          <w:sz w:val="24"/>
          <w:szCs w:val="24"/>
          <w:lang w:eastAsia="ru-RU"/>
        </w:rPr>
      </w:pPr>
      <w:r w:rsidRPr="001B0DF6">
        <w:rPr>
          <w:b/>
          <w:sz w:val="24"/>
          <w:szCs w:val="24"/>
          <w:lang w:eastAsia="ru-RU"/>
        </w:rPr>
        <w:t xml:space="preserve">5. </w:t>
      </w:r>
      <w:r w:rsidRPr="001B0DF6">
        <w:rPr>
          <w:rFonts w:eastAsia="TimesNewRomanPSMT"/>
          <w:b/>
          <w:sz w:val="24"/>
          <w:szCs w:val="24"/>
          <w:lang w:eastAsia="ru-RU"/>
        </w:rPr>
        <w:t>ФАРМАКОЛОГИЧЕСКИЕ СВОЙСТВА</w:t>
      </w:r>
    </w:p>
    <w:p w14:paraId="4BA0341C" w14:textId="77777777" w:rsidR="00045739" w:rsidRPr="001B0DF6" w:rsidRDefault="00045739" w:rsidP="00045739">
      <w:pPr>
        <w:autoSpaceDE w:val="0"/>
        <w:autoSpaceDN w:val="0"/>
        <w:adjustRightInd w:val="0"/>
        <w:jc w:val="both"/>
        <w:rPr>
          <w:rFonts w:eastAsia="TimesNewRomanPSMT"/>
          <w:b/>
          <w:sz w:val="24"/>
          <w:szCs w:val="24"/>
          <w:lang w:eastAsia="ru-RU"/>
        </w:rPr>
      </w:pPr>
      <w:r w:rsidRPr="001B0DF6">
        <w:rPr>
          <w:b/>
          <w:sz w:val="24"/>
          <w:szCs w:val="24"/>
          <w:lang w:eastAsia="ru-RU"/>
        </w:rPr>
        <w:t xml:space="preserve">5.1. </w:t>
      </w:r>
      <w:r w:rsidRPr="001B0DF6">
        <w:rPr>
          <w:rFonts w:eastAsia="TimesNewRomanPSMT"/>
          <w:b/>
          <w:sz w:val="24"/>
          <w:szCs w:val="24"/>
          <w:lang w:eastAsia="ru-RU"/>
        </w:rPr>
        <w:t>Фармакодинамические свойства</w:t>
      </w:r>
    </w:p>
    <w:p w14:paraId="130E6A53" w14:textId="16BF43C2" w:rsidR="00045739" w:rsidRPr="00045739" w:rsidRDefault="00045739" w:rsidP="008C37C4">
      <w:pPr>
        <w:pStyle w:val="2"/>
        <w:spacing w:before="0" w:after="0" w:line="240" w:lineRule="auto"/>
        <w:jc w:val="both"/>
        <w:rPr>
          <w:b w:val="0"/>
          <w:bCs/>
        </w:rPr>
      </w:pPr>
      <w:r w:rsidRPr="006E0131">
        <w:rPr>
          <w:caps w:val="0"/>
        </w:rPr>
        <w:t>Фармакотерапевтическая группа:</w:t>
      </w:r>
      <w:r>
        <w:rPr>
          <w:b w:val="0"/>
          <w:bCs/>
          <w:caps w:val="0"/>
        </w:rPr>
        <w:t xml:space="preserve"> </w:t>
      </w:r>
      <w:r w:rsidR="006E0131" w:rsidRPr="006E0131">
        <w:rPr>
          <w:b w:val="0"/>
          <w:bCs/>
          <w:caps w:val="0"/>
        </w:rPr>
        <w:t>Офтальмологические препараты. Противовоспалительные и</w:t>
      </w:r>
      <w:r w:rsidR="006E0131">
        <w:rPr>
          <w:b w:val="0"/>
          <w:bCs/>
          <w:caps w:val="0"/>
          <w:lang w:val="kk-KZ"/>
        </w:rPr>
        <w:t xml:space="preserve"> </w:t>
      </w:r>
      <w:r w:rsidR="006E0131" w:rsidRPr="006E0131">
        <w:rPr>
          <w:b w:val="0"/>
          <w:bCs/>
          <w:caps w:val="0"/>
        </w:rPr>
        <w:t xml:space="preserve">противоинфекционные препараты в комбинации. </w:t>
      </w:r>
      <w:r w:rsidR="00F51587">
        <w:rPr>
          <w:b w:val="0"/>
          <w:bCs/>
          <w:caps w:val="0"/>
        </w:rPr>
        <w:t>Кортикостероиды и противоинфекционные препараты</w:t>
      </w:r>
      <w:r w:rsidR="00F51587" w:rsidRPr="006E0131">
        <w:rPr>
          <w:b w:val="0"/>
          <w:bCs/>
          <w:caps w:val="0"/>
        </w:rPr>
        <w:t xml:space="preserve"> </w:t>
      </w:r>
      <w:r w:rsidR="006E0131" w:rsidRPr="006E0131">
        <w:rPr>
          <w:b w:val="0"/>
          <w:bCs/>
          <w:caps w:val="0"/>
        </w:rPr>
        <w:t>в комбинации.</w:t>
      </w:r>
      <w:r w:rsidR="00567630">
        <w:rPr>
          <w:b w:val="0"/>
          <w:bCs/>
          <w:caps w:val="0"/>
        </w:rPr>
        <w:t xml:space="preserve"> </w:t>
      </w:r>
      <w:r w:rsidR="00F51587">
        <w:rPr>
          <w:b w:val="0"/>
          <w:bCs/>
          <w:caps w:val="0"/>
        </w:rPr>
        <w:t>Дексаметазон в комбинации с противоинфекционными препаратами.</w:t>
      </w:r>
    </w:p>
    <w:p w14:paraId="3DC9AE2C" w14:textId="321F5E29" w:rsidR="003E2962" w:rsidRDefault="00045739" w:rsidP="003E2962">
      <w:pPr>
        <w:pStyle w:val="a0"/>
        <w:spacing w:after="0" w:line="240" w:lineRule="auto"/>
        <w:rPr>
          <w:szCs w:val="24"/>
          <w:lang w:val="ru-RU"/>
        </w:rPr>
      </w:pPr>
      <w:r w:rsidRPr="00045739">
        <w:rPr>
          <w:lang w:val="ru-RU"/>
        </w:rPr>
        <w:t>Код АТХ:</w:t>
      </w:r>
      <w:r w:rsidRPr="006B7A94">
        <w:rPr>
          <w:lang w:val="ru-RU"/>
        </w:rPr>
        <w:t xml:space="preserve"> </w:t>
      </w:r>
      <w:r w:rsidRPr="00C040DC">
        <w:rPr>
          <w:szCs w:val="24"/>
          <w:lang w:val="en-US"/>
        </w:rPr>
        <w:t>S</w:t>
      </w:r>
      <w:r w:rsidRPr="00C040DC">
        <w:rPr>
          <w:szCs w:val="24"/>
          <w:lang w:val="ru-RU"/>
        </w:rPr>
        <w:t>01</w:t>
      </w:r>
      <w:r w:rsidRPr="00C040DC">
        <w:rPr>
          <w:szCs w:val="24"/>
          <w:lang w:val="en-US"/>
        </w:rPr>
        <w:t>CA</w:t>
      </w:r>
      <w:r w:rsidRPr="00C040DC">
        <w:rPr>
          <w:szCs w:val="24"/>
          <w:lang w:val="ru-RU"/>
        </w:rPr>
        <w:t>01</w:t>
      </w:r>
    </w:p>
    <w:p w14:paraId="5DC4AE12" w14:textId="77777777" w:rsidR="000D15FE" w:rsidRDefault="000D15FE" w:rsidP="000D15FE">
      <w:pPr>
        <w:jc w:val="both"/>
        <w:rPr>
          <w:sz w:val="24"/>
          <w:szCs w:val="24"/>
        </w:rPr>
      </w:pPr>
      <w:proofErr w:type="spellStart"/>
      <w:r w:rsidRPr="00483CAC">
        <w:rPr>
          <w:sz w:val="24"/>
          <w:szCs w:val="24"/>
        </w:rPr>
        <w:t>Дукресса</w:t>
      </w:r>
      <w:proofErr w:type="spellEnd"/>
      <w:r w:rsidRPr="00483CAC">
        <w:rPr>
          <w:sz w:val="24"/>
          <w:szCs w:val="24"/>
        </w:rPr>
        <w:t xml:space="preserve"> </w:t>
      </w:r>
      <w:r w:rsidRPr="00C213B0">
        <w:rPr>
          <w:sz w:val="24"/>
          <w:szCs w:val="24"/>
        </w:rPr>
        <w:t xml:space="preserve">представляет собой комбинацию двух активных веществ в фиксированной дозе: </w:t>
      </w:r>
      <w:proofErr w:type="spellStart"/>
      <w:r w:rsidRPr="00C213B0">
        <w:rPr>
          <w:sz w:val="24"/>
          <w:szCs w:val="24"/>
        </w:rPr>
        <w:t>левофлоксацина</w:t>
      </w:r>
      <w:proofErr w:type="spellEnd"/>
      <w:r w:rsidRPr="00C213B0">
        <w:rPr>
          <w:sz w:val="24"/>
          <w:szCs w:val="24"/>
        </w:rPr>
        <w:t xml:space="preserve"> и </w:t>
      </w:r>
      <w:proofErr w:type="spellStart"/>
      <w:r w:rsidRPr="00C213B0">
        <w:rPr>
          <w:sz w:val="24"/>
          <w:szCs w:val="24"/>
        </w:rPr>
        <w:t>дексаметазона</w:t>
      </w:r>
      <w:proofErr w:type="spellEnd"/>
      <w:r w:rsidRPr="00C213B0">
        <w:rPr>
          <w:sz w:val="24"/>
          <w:szCs w:val="24"/>
        </w:rPr>
        <w:t>.</w:t>
      </w:r>
    </w:p>
    <w:p w14:paraId="71228077" w14:textId="751EC76F" w:rsidR="00EC51DE" w:rsidRPr="003E2962" w:rsidRDefault="00EC51DE" w:rsidP="003E2962">
      <w:pPr>
        <w:pStyle w:val="a0"/>
        <w:spacing w:after="0" w:line="240" w:lineRule="auto"/>
        <w:rPr>
          <w:lang w:val="ru-RU"/>
        </w:rPr>
      </w:pPr>
      <w:proofErr w:type="spellStart"/>
      <w:r w:rsidRPr="00365458">
        <w:rPr>
          <w:b/>
          <w:szCs w:val="24"/>
          <w:lang w:val="ru-RU"/>
        </w:rPr>
        <w:t>Левофлоксацин</w:t>
      </w:r>
      <w:proofErr w:type="spellEnd"/>
      <w:r w:rsidRPr="00365458">
        <w:rPr>
          <w:b/>
          <w:szCs w:val="24"/>
          <w:lang w:val="ru-RU"/>
        </w:rPr>
        <w:t>:</w:t>
      </w:r>
    </w:p>
    <w:p w14:paraId="45B7B004" w14:textId="77777777" w:rsidR="00045739" w:rsidRPr="006B7A94" w:rsidRDefault="00045739" w:rsidP="003E2962">
      <w:pPr>
        <w:pStyle w:val="4"/>
        <w:spacing w:before="0" w:after="0" w:line="240" w:lineRule="auto"/>
      </w:pPr>
      <w:r w:rsidRPr="006B7A94">
        <w:t>Механизм действия</w:t>
      </w:r>
    </w:p>
    <w:p w14:paraId="78BD9F2F" w14:textId="183E77C3" w:rsidR="00EC51DE" w:rsidRDefault="00045739" w:rsidP="003E2962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7706E4">
        <w:rPr>
          <w:sz w:val="24"/>
          <w:szCs w:val="24"/>
          <w:shd w:val="clear" w:color="auto" w:fill="FFFFFF"/>
        </w:rPr>
        <w:t xml:space="preserve">Как антибактериальный препарат класса фторхинолонов, являющийся </w:t>
      </w:r>
      <w:r>
        <w:rPr>
          <w:sz w:val="24"/>
          <w:szCs w:val="24"/>
          <w:shd w:val="clear" w:color="auto" w:fill="FFFFFF"/>
        </w:rPr>
        <w:t xml:space="preserve">активным L-изомером </w:t>
      </w:r>
      <w:proofErr w:type="spellStart"/>
      <w:r>
        <w:rPr>
          <w:sz w:val="24"/>
          <w:szCs w:val="24"/>
          <w:shd w:val="clear" w:color="auto" w:fill="FFFFFF"/>
        </w:rPr>
        <w:t>офлоксацина</w:t>
      </w:r>
      <w:proofErr w:type="spellEnd"/>
      <w:r>
        <w:rPr>
          <w:sz w:val="24"/>
          <w:szCs w:val="24"/>
          <w:shd w:val="clear" w:color="auto" w:fill="FFFFFF"/>
        </w:rPr>
        <w:t>,</w:t>
      </w:r>
      <w:r w:rsidRPr="007706E4">
        <w:rPr>
          <w:sz w:val="24"/>
          <w:szCs w:val="24"/>
          <w:shd w:val="clear" w:color="auto" w:fill="FFFFFF"/>
        </w:rPr>
        <w:t xml:space="preserve"> </w:t>
      </w:r>
      <w:proofErr w:type="spellStart"/>
      <w:r w:rsidRPr="007706E4">
        <w:rPr>
          <w:sz w:val="24"/>
          <w:szCs w:val="24"/>
          <w:shd w:val="clear" w:color="auto" w:fill="FFFFFF"/>
        </w:rPr>
        <w:t>левофлоксацин</w:t>
      </w:r>
      <w:proofErr w:type="spellEnd"/>
      <w:r w:rsidRPr="007706E4">
        <w:rPr>
          <w:sz w:val="24"/>
          <w:szCs w:val="24"/>
          <w:shd w:val="clear" w:color="auto" w:fill="FFFFFF"/>
        </w:rPr>
        <w:t xml:space="preserve"> блокирует ДНК-</w:t>
      </w:r>
      <w:proofErr w:type="spellStart"/>
      <w:r w:rsidRPr="007706E4">
        <w:rPr>
          <w:sz w:val="24"/>
          <w:szCs w:val="24"/>
          <w:shd w:val="clear" w:color="auto" w:fill="FFFFFF"/>
        </w:rPr>
        <w:t>гиразу</w:t>
      </w:r>
      <w:proofErr w:type="spellEnd"/>
      <w:r w:rsidRPr="007706E4">
        <w:rPr>
          <w:sz w:val="24"/>
          <w:szCs w:val="24"/>
          <w:shd w:val="clear" w:color="auto" w:fill="FFFFFF"/>
        </w:rPr>
        <w:t xml:space="preserve"> и </w:t>
      </w:r>
      <w:proofErr w:type="spellStart"/>
      <w:r w:rsidRPr="007706E4">
        <w:rPr>
          <w:sz w:val="24"/>
          <w:szCs w:val="24"/>
          <w:shd w:val="clear" w:color="auto" w:fill="FFFFFF"/>
        </w:rPr>
        <w:t>топоизомеразу</w:t>
      </w:r>
      <w:proofErr w:type="spellEnd"/>
      <w:r w:rsidRPr="007706E4">
        <w:rPr>
          <w:sz w:val="24"/>
          <w:szCs w:val="24"/>
          <w:shd w:val="clear" w:color="auto" w:fill="FFFFFF"/>
        </w:rPr>
        <w:t xml:space="preserve"> IV</w:t>
      </w:r>
      <w:r w:rsidRPr="00C040DC">
        <w:rPr>
          <w:rFonts w:eastAsia="Times New Roman"/>
          <w:sz w:val="24"/>
          <w:szCs w:val="24"/>
          <w:lang w:eastAsia="ru-RU"/>
        </w:rPr>
        <w:t>.</w:t>
      </w:r>
      <w:r w:rsidRPr="00C040DC">
        <w:rPr>
          <w:sz w:val="24"/>
          <w:szCs w:val="24"/>
          <w:shd w:val="clear" w:color="auto" w:fill="FFFFFF"/>
        </w:rPr>
        <w:t xml:space="preserve"> </w:t>
      </w:r>
      <w:proofErr w:type="spellStart"/>
      <w:r w:rsidRPr="00C040DC">
        <w:rPr>
          <w:sz w:val="24"/>
          <w:szCs w:val="24"/>
          <w:shd w:val="clear" w:color="auto" w:fill="FFFFFF"/>
        </w:rPr>
        <w:t>Левофлоксацин</w:t>
      </w:r>
      <w:proofErr w:type="spellEnd"/>
      <w:r w:rsidRPr="00C040DC">
        <w:rPr>
          <w:sz w:val="24"/>
          <w:szCs w:val="24"/>
          <w:shd w:val="clear" w:color="auto" w:fill="FFFFFF"/>
        </w:rPr>
        <w:t xml:space="preserve"> преимущественно </w:t>
      </w:r>
      <w:r>
        <w:rPr>
          <w:sz w:val="24"/>
          <w:szCs w:val="24"/>
          <w:shd w:val="clear" w:color="auto" w:fill="FFFFFF"/>
        </w:rPr>
        <w:t>действует</w:t>
      </w:r>
      <w:r w:rsidRPr="00C040DC">
        <w:rPr>
          <w:sz w:val="24"/>
          <w:szCs w:val="24"/>
          <w:shd w:val="clear" w:color="auto" w:fill="FFFFFF"/>
        </w:rPr>
        <w:t xml:space="preserve"> на ДНК</w:t>
      </w:r>
      <w:r>
        <w:rPr>
          <w:sz w:val="24"/>
          <w:szCs w:val="24"/>
          <w:shd w:val="clear" w:color="auto" w:fill="FFFFFF"/>
        </w:rPr>
        <w:t>-</w:t>
      </w:r>
      <w:proofErr w:type="spellStart"/>
      <w:r w:rsidRPr="00C040DC">
        <w:rPr>
          <w:sz w:val="24"/>
          <w:szCs w:val="24"/>
          <w:shd w:val="clear" w:color="auto" w:fill="FFFFFF"/>
        </w:rPr>
        <w:t>гиразу</w:t>
      </w:r>
      <w:proofErr w:type="spellEnd"/>
      <w:r w:rsidRPr="00C040DC">
        <w:rPr>
          <w:sz w:val="24"/>
          <w:szCs w:val="24"/>
          <w:shd w:val="clear" w:color="auto" w:fill="FFFFFF"/>
        </w:rPr>
        <w:t xml:space="preserve"> у грамотрицательных микроорганизмов и </w:t>
      </w:r>
      <w:proofErr w:type="spellStart"/>
      <w:r w:rsidRPr="00C040DC">
        <w:rPr>
          <w:sz w:val="24"/>
          <w:szCs w:val="24"/>
          <w:shd w:val="clear" w:color="auto" w:fill="FFFFFF"/>
        </w:rPr>
        <w:t>топоизомеразу</w:t>
      </w:r>
      <w:proofErr w:type="spellEnd"/>
      <w:r w:rsidRPr="00C040DC">
        <w:rPr>
          <w:sz w:val="24"/>
          <w:szCs w:val="24"/>
          <w:shd w:val="clear" w:color="auto" w:fill="FFFFFF"/>
        </w:rPr>
        <w:t xml:space="preserve"> </w:t>
      </w:r>
      <w:r w:rsidRPr="00C040DC">
        <w:rPr>
          <w:sz w:val="24"/>
          <w:szCs w:val="24"/>
          <w:shd w:val="clear" w:color="auto" w:fill="FFFFFF"/>
          <w:lang w:val="en-US"/>
        </w:rPr>
        <w:t>IV</w:t>
      </w:r>
      <w:r w:rsidRPr="00C040DC">
        <w:rPr>
          <w:sz w:val="24"/>
          <w:szCs w:val="24"/>
          <w:shd w:val="clear" w:color="auto" w:fill="FFFFFF"/>
        </w:rPr>
        <w:t xml:space="preserve"> у грам</w:t>
      </w:r>
      <w:r>
        <w:rPr>
          <w:sz w:val="24"/>
          <w:szCs w:val="24"/>
          <w:shd w:val="clear" w:color="auto" w:fill="FFFFFF"/>
        </w:rPr>
        <w:t>положительных</w:t>
      </w:r>
      <w:r w:rsidRPr="00C040DC">
        <w:rPr>
          <w:sz w:val="24"/>
          <w:szCs w:val="24"/>
          <w:shd w:val="clear" w:color="auto" w:fill="FFFFFF"/>
        </w:rPr>
        <w:t>.</w:t>
      </w:r>
      <w:r w:rsidRPr="00C040DC">
        <w:rPr>
          <w:sz w:val="24"/>
          <w:szCs w:val="24"/>
        </w:rPr>
        <w:t xml:space="preserve"> Спектр действия в отношении возбудителей инфекций глаз включает аэробные грамположительные микроорганизмы (например, </w:t>
      </w:r>
      <w:r w:rsidRPr="00C040DC">
        <w:rPr>
          <w:i/>
          <w:sz w:val="24"/>
          <w:szCs w:val="24"/>
          <w:lang w:val="en-GB"/>
        </w:rPr>
        <w:t>S</w:t>
      </w:r>
      <w:r w:rsidRPr="00C040DC">
        <w:rPr>
          <w:i/>
          <w:sz w:val="24"/>
          <w:szCs w:val="24"/>
        </w:rPr>
        <w:t xml:space="preserve">. </w:t>
      </w:r>
      <w:r w:rsidRPr="00C040DC">
        <w:rPr>
          <w:i/>
          <w:sz w:val="24"/>
          <w:szCs w:val="24"/>
          <w:lang w:val="en-GB"/>
        </w:rPr>
        <w:t>aureus</w:t>
      </w:r>
      <w:r w:rsidRPr="00C040DC">
        <w:rPr>
          <w:i/>
          <w:sz w:val="24"/>
          <w:szCs w:val="24"/>
        </w:rPr>
        <w:t xml:space="preserve"> </w:t>
      </w:r>
      <w:r w:rsidRPr="00C040DC">
        <w:rPr>
          <w:sz w:val="24"/>
          <w:szCs w:val="24"/>
          <w:lang w:val="en-GB"/>
        </w:rPr>
        <w:t>MSSA</w:t>
      </w:r>
      <w:r w:rsidRPr="00C040DC">
        <w:rPr>
          <w:i/>
          <w:sz w:val="24"/>
          <w:szCs w:val="24"/>
        </w:rPr>
        <w:t xml:space="preserve">, </w:t>
      </w:r>
      <w:r w:rsidRPr="00C040DC">
        <w:rPr>
          <w:i/>
          <w:sz w:val="24"/>
          <w:szCs w:val="24"/>
          <w:lang w:val="en-GB"/>
        </w:rPr>
        <w:t>S</w:t>
      </w:r>
      <w:r w:rsidRPr="00C040DC">
        <w:rPr>
          <w:i/>
          <w:sz w:val="24"/>
          <w:szCs w:val="24"/>
        </w:rPr>
        <w:t xml:space="preserve">. </w:t>
      </w:r>
      <w:r w:rsidRPr="00C040DC">
        <w:rPr>
          <w:i/>
          <w:sz w:val="24"/>
          <w:szCs w:val="24"/>
          <w:lang w:val="en-GB"/>
        </w:rPr>
        <w:t>pyogenes</w:t>
      </w:r>
      <w:r w:rsidRPr="00C040DC">
        <w:rPr>
          <w:i/>
          <w:sz w:val="24"/>
          <w:szCs w:val="24"/>
        </w:rPr>
        <w:t xml:space="preserve">, </w:t>
      </w:r>
      <w:r w:rsidRPr="00C040DC">
        <w:rPr>
          <w:i/>
          <w:sz w:val="24"/>
          <w:szCs w:val="24"/>
          <w:lang w:val="en-GB"/>
        </w:rPr>
        <w:t>S</w:t>
      </w:r>
      <w:r w:rsidRPr="00C040DC">
        <w:rPr>
          <w:i/>
          <w:sz w:val="24"/>
          <w:szCs w:val="24"/>
        </w:rPr>
        <w:t xml:space="preserve">. </w:t>
      </w:r>
      <w:r w:rsidRPr="00C040DC">
        <w:rPr>
          <w:i/>
          <w:sz w:val="24"/>
          <w:szCs w:val="24"/>
          <w:lang w:val="en-GB"/>
        </w:rPr>
        <w:t>pneumoniae</w:t>
      </w:r>
      <w:r w:rsidRPr="00C040DC">
        <w:rPr>
          <w:i/>
          <w:sz w:val="24"/>
          <w:szCs w:val="24"/>
        </w:rPr>
        <w:t xml:space="preserve">, </w:t>
      </w:r>
      <w:r w:rsidRPr="00C040DC">
        <w:rPr>
          <w:sz w:val="24"/>
          <w:szCs w:val="24"/>
        </w:rPr>
        <w:t xml:space="preserve">группу </w:t>
      </w:r>
      <w:proofErr w:type="spellStart"/>
      <w:r w:rsidRPr="00207973">
        <w:rPr>
          <w:sz w:val="24"/>
          <w:szCs w:val="24"/>
        </w:rPr>
        <w:t>Streptococcus</w:t>
      </w:r>
      <w:proofErr w:type="spellEnd"/>
      <w:r w:rsidRPr="00207973">
        <w:rPr>
          <w:sz w:val="24"/>
          <w:szCs w:val="24"/>
        </w:rPr>
        <w:t xml:space="preserve"> </w:t>
      </w:r>
      <w:proofErr w:type="spellStart"/>
      <w:r w:rsidRPr="00207973">
        <w:rPr>
          <w:sz w:val="24"/>
          <w:szCs w:val="24"/>
        </w:rPr>
        <w:t>viridans</w:t>
      </w:r>
      <w:proofErr w:type="spellEnd"/>
      <w:r w:rsidRPr="00C040DC">
        <w:rPr>
          <w:sz w:val="24"/>
          <w:szCs w:val="24"/>
        </w:rPr>
        <w:t xml:space="preserve">), аэробные грамотрицательные микроорганизмы (например, </w:t>
      </w:r>
      <w:r w:rsidRPr="00C040DC">
        <w:rPr>
          <w:i/>
          <w:sz w:val="24"/>
          <w:szCs w:val="24"/>
          <w:lang w:val="en-GB"/>
        </w:rPr>
        <w:t>E</w:t>
      </w:r>
      <w:r w:rsidRPr="00C040DC">
        <w:rPr>
          <w:i/>
          <w:sz w:val="24"/>
          <w:szCs w:val="24"/>
        </w:rPr>
        <w:t xml:space="preserve">. </w:t>
      </w:r>
      <w:r w:rsidRPr="00C040DC">
        <w:rPr>
          <w:i/>
          <w:sz w:val="24"/>
          <w:szCs w:val="24"/>
          <w:lang w:val="en-GB"/>
        </w:rPr>
        <w:t>coli</w:t>
      </w:r>
      <w:r w:rsidRPr="00C040DC">
        <w:rPr>
          <w:i/>
          <w:sz w:val="24"/>
          <w:szCs w:val="24"/>
        </w:rPr>
        <w:t xml:space="preserve">, </w:t>
      </w:r>
      <w:r w:rsidRPr="00C040DC">
        <w:rPr>
          <w:i/>
          <w:sz w:val="24"/>
          <w:szCs w:val="24"/>
          <w:lang w:val="en-GB"/>
        </w:rPr>
        <w:t>H</w:t>
      </w:r>
      <w:r w:rsidRPr="00C040DC">
        <w:rPr>
          <w:i/>
          <w:sz w:val="24"/>
          <w:szCs w:val="24"/>
        </w:rPr>
        <w:t xml:space="preserve">. </w:t>
      </w:r>
      <w:r w:rsidRPr="00C040DC">
        <w:rPr>
          <w:i/>
          <w:sz w:val="24"/>
          <w:szCs w:val="24"/>
          <w:lang w:val="en-GB"/>
        </w:rPr>
        <w:t>influenzae</w:t>
      </w:r>
      <w:r w:rsidRPr="00C040DC">
        <w:rPr>
          <w:i/>
          <w:sz w:val="24"/>
          <w:szCs w:val="24"/>
        </w:rPr>
        <w:t xml:space="preserve">, </w:t>
      </w:r>
      <w:r w:rsidRPr="00C040DC">
        <w:rPr>
          <w:rFonts w:eastAsia="Calibri"/>
          <w:i/>
          <w:iCs/>
          <w:sz w:val="24"/>
          <w:szCs w:val="24"/>
          <w:lang w:val="en-US"/>
        </w:rPr>
        <w:t>M</w:t>
      </w:r>
      <w:r w:rsidRPr="00C040DC">
        <w:rPr>
          <w:rFonts w:eastAsia="Calibri"/>
          <w:i/>
          <w:iCs/>
          <w:sz w:val="24"/>
          <w:szCs w:val="24"/>
        </w:rPr>
        <w:t xml:space="preserve">. </w:t>
      </w:r>
      <w:r w:rsidRPr="00C040DC">
        <w:rPr>
          <w:rFonts w:eastAsia="Calibri"/>
          <w:i/>
          <w:iCs/>
          <w:sz w:val="24"/>
          <w:szCs w:val="24"/>
          <w:lang w:val="en-US"/>
        </w:rPr>
        <w:t>catarrhalis</w:t>
      </w:r>
      <w:r w:rsidRPr="00C040DC">
        <w:rPr>
          <w:rFonts w:eastAsia="Calibri"/>
          <w:i/>
          <w:iCs/>
          <w:sz w:val="24"/>
          <w:szCs w:val="24"/>
        </w:rPr>
        <w:t>,</w:t>
      </w:r>
      <w:r w:rsidRPr="00C040DC">
        <w:rPr>
          <w:i/>
          <w:sz w:val="24"/>
          <w:szCs w:val="24"/>
        </w:rPr>
        <w:t xml:space="preserve"> </w:t>
      </w:r>
      <w:r w:rsidRPr="00C040DC">
        <w:rPr>
          <w:i/>
          <w:sz w:val="24"/>
          <w:szCs w:val="24"/>
          <w:lang w:val="en-GB"/>
        </w:rPr>
        <w:t>P</w:t>
      </w:r>
      <w:r w:rsidRPr="00C040DC">
        <w:rPr>
          <w:i/>
          <w:sz w:val="24"/>
          <w:szCs w:val="24"/>
        </w:rPr>
        <w:t xml:space="preserve">. </w:t>
      </w:r>
      <w:r w:rsidRPr="00C040DC">
        <w:rPr>
          <w:i/>
          <w:sz w:val="24"/>
          <w:szCs w:val="24"/>
          <w:lang w:val="en-GB"/>
        </w:rPr>
        <w:t>aeruginosa</w:t>
      </w:r>
      <w:r w:rsidRPr="00C040DC">
        <w:rPr>
          <w:sz w:val="24"/>
          <w:szCs w:val="24"/>
        </w:rPr>
        <w:t xml:space="preserve"> </w:t>
      </w:r>
      <w:r>
        <w:rPr>
          <w:sz w:val="24"/>
          <w:szCs w:val="24"/>
        </w:rPr>
        <w:t>местные штаммы</w:t>
      </w:r>
      <w:r w:rsidRPr="00C040DC">
        <w:rPr>
          <w:sz w:val="24"/>
          <w:szCs w:val="24"/>
        </w:rPr>
        <w:t xml:space="preserve">), </w:t>
      </w:r>
      <w:r>
        <w:rPr>
          <w:sz w:val="24"/>
          <w:szCs w:val="24"/>
        </w:rPr>
        <w:t>и</w:t>
      </w:r>
      <w:r w:rsidRPr="00C040DC">
        <w:rPr>
          <w:sz w:val="24"/>
          <w:szCs w:val="24"/>
        </w:rPr>
        <w:t xml:space="preserve"> другие микроорганизмы (например, </w:t>
      </w:r>
      <w:r w:rsidRPr="00C040DC">
        <w:rPr>
          <w:i/>
          <w:sz w:val="24"/>
          <w:szCs w:val="24"/>
          <w:lang w:val="en-GB"/>
        </w:rPr>
        <w:t>Chlamydia</w:t>
      </w:r>
      <w:r w:rsidRPr="00C040DC">
        <w:rPr>
          <w:i/>
          <w:sz w:val="24"/>
          <w:szCs w:val="24"/>
        </w:rPr>
        <w:t xml:space="preserve"> </w:t>
      </w:r>
      <w:r w:rsidRPr="00C040DC">
        <w:rPr>
          <w:i/>
          <w:sz w:val="24"/>
          <w:szCs w:val="24"/>
          <w:lang w:val="en-GB"/>
        </w:rPr>
        <w:t>trachomatis</w:t>
      </w:r>
      <w:r w:rsidRPr="00C040DC">
        <w:rPr>
          <w:sz w:val="24"/>
          <w:szCs w:val="24"/>
        </w:rPr>
        <w:t>).</w:t>
      </w:r>
    </w:p>
    <w:p w14:paraId="47709E27" w14:textId="77777777" w:rsidR="00EC51DE" w:rsidRPr="00EC51DE" w:rsidRDefault="00EC51DE" w:rsidP="008C37C4">
      <w:pPr>
        <w:autoSpaceDE w:val="0"/>
        <w:autoSpaceDN w:val="0"/>
        <w:adjustRightInd w:val="0"/>
        <w:jc w:val="both"/>
        <w:rPr>
          <w:i/>
          <w:iCs/>
          <w:sz w:val="24"/>
          <w:szCs w:val="24"/>
          <w:lang w:val="kk-KZ"/>
        </w:rPr>
      </w:pPr>
      <w:r w:rsidRPr="00EC51DE">
        <w:rPr>
          <w:i/>
          <w:iCs/>
          <w:sz w:val="24"/>
          <w:szCs w:val="24"/>
          <w:lang w:val="kk-KZ"/>
        </w:rPr>
        <w:t>Механизмы формирования резистентности</w:t>
      </w:r>
    </w:p>
    <w:p w14:paraId="467015AF" w14:textId="5D8CD1C1" w:rsidR="00EC51DE" w:rsidRPr="00EC51DE" w:rsidRDefault="00EC51DE" w:rsidP="008C37C4">
      <w:pPr>
        <w:autoSpaceDE w:val="0"/>
        <w:autoSpaceDN w:val="0"/>
        <w:adjustRightInd w:val="0"/>
        <w:jc w:val="both"/>
        <w:rPr>
          <w:sz w:val="24"/>
          <w:szCs w:val="24"/>
          <w:lang w:val="kk-KZ"/>
        </w:rPr>
      </w:pPr>
      <w:r w:rsidRPr="00EC51DE">
        <w:rPr>
          <w:sz w:val="24"/>
          <w:szCs w:val="24"/>
          <w:lang w:val="kk-KZ"/>
        </w:rPr>
        <w:t xml:space="preserve">Бактериальная резистентность к левофлоксацину может развиться преимущественно благодаря двум основным механизмам: снижению интрабактериальной концентрации </w:t>
      </w:r>
      <w:r w:rsidRPr="00EC51DE">
        <w:rPr>
          <w:sz w:val="24"/>
          <w:szCs w:val="24"/>
          <w:lang w:val="kk-KZ"/>
        </w:rPr>
        <w:lastRenderedPageBreak/>
        <w:t>препарата или изменению целевых ферментов. Изменение участков-мишеней происходит в результате мутаций в хромосомных генах, кодирующих ДНК-гиразу (gyrA и gyrB) и топоизомеразу IV (parC и parE; grlA и grlB у Staphylococcus aureus). Резистентность, вызванная низкой интрабактериальной концентрацией, происходит в результате изменения поринов  наружной мембраны (OmpF), приводящего к снижению проникновения фторхинолонов в грамотрицательные бактерии, либо</w:t>
      </w:r>
      <w:r w:rsidR="00517805" w:rsidRPr="00517805">
        <w:rPr>
          <w:sz w:val="24"/>
          <w:szCs w:val="24"/>
          <w:lang w:val="kk-KZ"/>
        </w:rPr>
        <w:t xml:space="preserve"> из-за эффлюксных насосов</w:t>
      </w:r>
      <w:r w:rsidRPr="00EC51DE">
        <w:rPr>
          <w:sz w:val="24"/>
          <w:szCs w:val="24"/>
          <w:lang w:val="kk-KZ"/>
        </w:rPr>
        <w:t xml:space="preserve">. Резистентность, </w:t>
      </w:r>
      <w:r w:rsidR="00517805" w:rsidRPr="00517805">
        <w:rPr>
          <w:sz w:val="24"/>
          <w:szCs w:val="24"/>
          <w:lang w:val="kk-KZ"/>
        </w:rPr>
        <w:t xml:space="preserve">опосредованная </w:t>
      </w:r>
      <w:r w:rsidRPr="00EC51DE">
        <w:rPr>
          <w:sz w:val="24"/>
          <w:szCs w:val="24"/>
          <w:lang w:val="kk-KZ"/>
        </w:rPr>
        <w:t>эффлюкс</w:t>
      </w:r>
      <w:r w:rsidR="00517805">
        <w:rPr>
          <w:sz w:val="24"/>
          <w:szCs w:val="24"/>
          <w:lang w:val="kk-KZ"/>
        </w:rPr>
        <w:t>ом</w:t>
      </w:r>
      <w:r w:rsidRPr="00EC51DE">
        <w:rPr>
          <w:sz w:val="24"/>
          <w:szCs w:val="24"/>
          <w:lang w:val="kk-KZ"/>
        </w:rPr>
        <w:t>, наблюдалось у пневмококков (PmrA), стафилококков (NorA), анаэробов и грамотрицательных бактерий. И наконец, резистентность к хинолонам, опосредованная плазмидами (определяемая геном qnr), наблюдалось у Klebsiella pneumaniae и E.coli.</w:t>
      </w:r>
    </w:p>
    <w:p w14:paraId="54FCBA68" w14:textId="77777777" w:rsidR="00EC51DE" w:rsidRPr="004933C2" w:rsidRDefault="00EC51DE" w:rsidP="008C37C4">
      <w:pPr>
        <w:autoSpaceDE w:val="0"/>
        <w:autoSpaceDN w:val="0"/>
        <w:adjustRightInd w:val="0"/>
        <w:jc w:val="both"/>
        <w:rPr>
          <w:i/>
          <w:iCs/>
          <w:sz w:val="24"/>
          <w:szCs w:val="24"/>
          <w:u w:val="single"/>
          <w:lang w:val="kk-KZ"/>
        </w:rPr>
      </w:pPr>
      <w:r w:rsidRPr="004933C2">
        <w:rPr>
          <w:i/>
          <w:iCs/>
          <w:sz w:val="24"/>
          <w:szCs w:val="24"/>
          <w:u w:val="single"/>
          <w:lang w:val="kk-KZ"/>
        </w:rPr>
        <w:t>Перекрестная резистентность</w:t>
      </w:r>
    </w:p>
    <w:p w14:paraId="7E880DD5" w14:textId="2BD1F36B" w:rsidR="00EC51DE" w:rsidRPr="00EC51DE" w:rsidRDefault="00EC51DE" w:rsidP="008C37C4">
      <w:pPr>
        <w:autoSpaceDE w:val="0"/>
        <w:autoSpaceDN w:val="0"/>
        <w:adjustRightInd w:val="0"/>
        <w:jc w:val="both"/>
        <w:rPr>
          <w:sz w:val="24"/>
          <w:szCs w:val="24"/>
          <w:lang w:val="kk-KZ"/>
        </w:rPr>
      </w:pPr>
      <w:r w:rsidRPr="00EC51DE">
        <w:rPr>
          <w:sz w:val="24"/>
          <w:szCs w:val="24"/>
          <w:lang w:val="kk-KZ"/>
        </w:rPr>
        <w:t xml:space="preserve">Между препаратами класса фторхинолонов может наблюдаться перекрестная резистентность. Тем не менее, единичные мутации могут и не привести к клинической резистентности, но множественные мутации обычно вызывают клиническую резистентность ко всем препаратам класса фторхинолонов. Изменения поринов наружной мембраны и системы эффлюксного насоса могут обладать широкой субстратной специфичностью, нацеливаясь на несколько классов антибактериальных препаратов и приводя к </w:t>
      </w:r>
      <w:r w:rsidR="00517805" w:rsidRPr="00517805">
        <w:rPr>
          <w:sz w:val="24"/>
          <w:szCs w:val="24"/>
          <w:lang w:val="kk-KZ"/>
        </w:rPr>
        <w:t>мультирезистентности</w:t>
      </w:r>
      <w:r w:rsidRPr="00EC51DE">
        <w:rPr>
          <w:sz w:val="24"/>
          <w:szCs w:val="24"/>
          <w:lang w:val="kk-KZ"/>
        </w:rPr>
        <w:t>.</w:t>
      </w:r>
    </w:p>
    <w:p w14:paraId="44878D5A" w14:textId="77777777" w:rsidR="00EC51DE" w:rsidRPr="004933C2" w:rsidRDefault="00EC51DE" w:rsidP="008C37C4">
      <w:pPr>
        <w:autoSpaceDE w:val="0"/>
        <w:autoSpaceDN w:val="0"/>
        <w:adjustRightInd w:val="0"/>
        <w:jc w:val="both"/>
        <w:rPr>
          <w:i/>
          <w:iCs/>
          <w:sz w:val="24"/>
          <w:szCs w:val="24"/>
          <w:lang w:val="kk-KZ"/>
        </w:rPr>
      </w:pPr>
      <w:r w:rsidRPr="004933C2">
        <w:rPr>
          <w:i/>
          <w:iCs/>
          <w:sz w:val="24"/>
          <w:szCs w:val="24"/>
          <w:lang w:val="kk-KZ"/>
        </w:rPr>
        <w:t>Критерии интерпретации результатов определения чувствительности</w:t>
      </w:r>
    </w:p>
    <w:p w14:paraId="7954975B" w14:textId="1F46A1F8" w:rsidR="00EC51DE" w:rsidRPr="00A6623E" w:rsidRDefault="00EC51DE" w:rsidP="008C37C4">
      <w:pPr>
        <w:autoSpaceDE w:val="0"/>
        <w:autoSpaceDN w:val="0"/>
        <w:adjustRightInd w:val="0"/>
        <w:jc w:val="both"/>
        <w:rPr>
          <w:sz w:val="24"/>
          <w:szCs w:val="24"/>
          <w:lang w:val="kk-KZ"/>
        </w:rPr>
      </w:pPr>
      <w:r w:rsidRPr="00EC51DE">
        <w:rPr>
          <w:sz w:val="24"/>
          <w:szCs w:val="24"/>
          <w:lang w:val="kk-KZ"/>
        </w:rPr>
        <w:t>Не существует критериев интерпретации.</w:t>
      </w:r>
    </w:p>
    <w:p w14:paraId="2A1DFB4D" w14:textId="230C7148" w:rsidR="00045739" w:rsidRDefault="00045739" w:rsidP="008C37C4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C040DC">
        <w:rPr>
          <w:b/>
          <w:sz w:val="24"/>
          <w:szCs w:val="24"/>
        </w:rPr>
        <w:t>Дексаметазон:</w:t>
      </w:r>
    </w:p>
    <w:p w14:paraId="7F8AB908" w14:textId="3702610D" w:rsidR="00517805" w:rsidRPr="004933C2" w:rsidRDefault="00517805" w:rsidP="008C37C4">
      <w:pPr>
        <w:autoSpaceDE w:val="0"/>
        <w:autoSpaceDN w:val="0"/>
        <w:adjustRightInd w:val="0"/>
        <w:jc w:val="both"/>
        <w:rPr>
          <w:i/>
          <w:iCs/>
        </w:rPr>
      </w:pPr>
      <w:r w:rsidRPr="004933C2">
        <w:rPr>
          <w:bCs/>
          <w:i/>
          <w:iCs/>
          <w:sz w:val="24"/>
          <w:szCs w:val="24"/>
          <w:u w:val="single"/>
        </w:rPr>
        <w:t>Механизм действия</w:t>
      </w:r>
      <w:r w:rsidR="00045739" w:rsidRPr="004933C2">
        <w:rPr>
          <w:i/>
          <w:iCs/>
          <w:szCs w:val="24"/>
        </w:rPr>
        <w:t>.</w:t>
      </w:r>
      <w:r w:rsidR="00045739" w:rsidRPr="004933C2">
        <w:rPr>
          <w:i/>
          <w:iCs/>
        </w:rPr>
        <w:t xml:space="preserve"> </w:t>
      </w:r>
      <w:r w:rsidRPr="004933C2">
        <w:rPr>
          <w:i/>
          <w:iCs/>
        </w:rPr>
        <w:t xml:space="preserve"> </w:t>
      </w:r>
    </w:p>
    <w:p w14:paraId="08E21193" w14:textId="3EE9AD17" w:rsidR="00045739" w:rsidRDefault="00045739" w:rsidP="008C37C4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517805">
        <w:rPr>
          <w:sz w:val="24"/>
          <w:szCs w:val="24"/>
          <w:lang w:val="kk-KZ"/>
        </w:rPr>
        <w:t>Кортикостероиды</w:t>
      </w:r>
      <w:r w:rsidR="00F55D81" w:rsidRPr="00F55D81">
        <w:rPr>
          <w:sz w:val="24"/>
          <w:szCs w:val="24"/>
          <w:lang w:val="kk-KZ"/>
        </w:rPr>
        <w:t xml:space="preserve">, такие как дексаметазон, </w:t>
      </w:r>
      <w:r w:rsidRPr="00517805">
        <w:rPr>
          <w:sz w:val="24"/>
          <w:szCs w:val="24"/>
          <w:lang w:val="kk-KZ"/>
        </w:rPr>
        <w:t>подавл</w:t>
      </w:r>
      <w:r w:rsidR="00F55D81">
        <w:rPr>
          <w:sz w:val="24"/>
          <w:szCs w:val="24"/>
          <w:lang w:val="kk-KZ"/>
        </w:rPr>
        <w:t>яют</w:t>
      </w:r>
      <w:r w:rsidRPr="00517805">
        <w:rPr>
          <w:sz w:val="24"/>
          <w:szCs w:val="24"/>
          <w:lang w:val="kk-KZ"/>
        </w:rPr>
        <w:t xml:space="preserve"> адгези</w:t>
      </w:r>
      <w:r w:rsidR="00F55D81">
        <w:rPr>
          <w:sz w:val="24"/>
          <w:szCs w:val="24"/>
          <w:lang w:val="kk-KZ"/>
        </w:rPr>
        <w:t>ю</w:t>
      </w:r>
      <w:r w:rsidRPr="00517805">
        <w:rPr>
          <w:sz w:val="24"/>
          <w:szCs w:val="24"/>
          <w:lang w:val="kk-KZ"/>
        </w:rPr>
        <w:t xml:space="preserve"> </w:t>
      </w:r>
      <w:r w:rsidR="00F55D81" w:rsidRPr="00517805">
        <w:rPr>
          <w:sz w:val="24"/>
          <w:szCs w:val="24"/>
          <w:lang w:val="kk-KZ"/>
        </w:rPr>
        <w:t xml:space="preserve">молекул </w:t>
      </w:r>
      <w:r w:rsidRPr="00517805">
        <w:rPr>
          <w:sz w:val="24"/>
          <w:szCs w:val="24"/>
          <w:lang w:val="kk-KZ"/>
        </w:rPr>
        <w:t>сосудистых эндотелиальных клеток, циклооксигеназы I или II и экспресси цитокинов. Это действие приводит к снижению экспрессии провоспалительных медиаторов и подавлению адгезии циркулирующих лейкоцитов в эндотелии сосудов, тем самым предотвращая их миграцию в воспаленную ткань глаза. Дексаметазон обладает выраженным противовоспалительным действием с пониженной минералокортикоидной активностью по сравнению с некоторыми другими стероидами и является одним из самых мощных противовоспалительных средств.</w:t>
      </w:r>
      <w:r w:rsidRPr="00C040DC">
        <w:rPr>
          <w:color w:val="000000"/>
          <w:sz w:val="24"/>
          <w:szCs w:val="24"/>
        </w:rPr>
        <w:t>.</w:t>
      </w:r>
    </w:p>
    <w:p w14:paraId="24CE733E" w14:textId="1438D826" w:rsidR="00F55D81" w:rsidRPr="004933C2" w:rsidRDefault="00F55D81" w:rsidP="008C37C4">
      <w:pPr>
        <w:autoSpaceDE w:val="0"/>
        <w:autoSpaceDN w:val="0"/>
        <w:adjustRightInd w:val="0"/>
        <w:jc w:val="both"/>
        <w:rPr>
          <w:i/>
          <w:iCs/>
          <w:sz w:val="24"/>
          <w:szCs w:val="24"/>
        </w:rPr>
      </w:pPr>
      <w:r w:rsidRPr="004933C2">
        <w:rPr>
          <w:i/>
          <w:iCs/>
          <w:sz w:val="24"/>
          <w:szCs w:val="24"/>
        </w:rPr>
        <w:t>Клиническая эффективность:</w:t>
      </w:r>
    </w:p>
    <w:p w14:paraId="56B11210" w14:textId="77777777" w:rsidR="00F55D81" w:rsidRPr="00F55D81" w:rsidRDefault="00F55D81" w:rsidP="008C37C4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55D81">
        <w:rPr>
          <w:sz w:val="24"/>
          <w:szCs w:val="24"/>
        </w:rPr>
        <w:t xml:space="preserve">Эффективность лекарственного препарата </w:t>
      </w:r>
      <w:proofErr w:type="spellStart"/>
      <w:r w:rsidRPr="00F55D81">
        <w:rPr>
          <w:sz w:val="24"/>
          <w:szCs w:val="24"/>
        </w:rPr>
        <w:t>Дукресса</w:t>
      </w:r>
      <w:proofErr w:type="spellEnd"/>
      <w:r w:rsidRPr="00F55D81">
        <w:rPr>
          <w:sz w:val="24"/>
          <w:szCs w:val="24"/>
        </w:rPr>
        <w:t xml:space="preserve"> в отношении профилактики и лечения воспаления и развития инфекции после хирургической операции по удалению катаракты у взрослых, по сравнению с другими коммерческими препаратами такими как глазные капли </w:t>
      </w:r>
      <w:proofErr w:type="spellStart"/>
      <w:r w:rsidRPr="00F55D81">
        <w:rPr>
          <w:sz w:val="24"/>
          <w:szCs w:val="24"/>
        </w:rPr>
        <w:t>тобрамицин</w:t>
      </w:r>
      <w:proofErr w:type="spellEnd"/>
      <w:r w:rsidRPr="00F55D81">
        <w:rPr>
          <w:sz w:val="24"/>
          <w:szCs w:val="24"/>
        </w:rPr>
        <w:t xml:space="preserve"> (0,3 %) и дексаметазон (0,1%), была тщательно изучена в контролируемом клиническом исследовании. Исследователь, отвечающий за оценку параметров исследования, работал с обезличенными данными в группах лечения. Пациентам, которым провели хирургическую операцию по удалению катаракты без осложнений, назначали глазные капли </w:t>
      </w:r>
      <w:proofErr w:type="spellStart"/>
      <w:r w:rsidRPr="00F55D81">
        <w:rPr>
          <w:sz w:val="24"/>
          <w:szCs w:val="24"/>
        </w:rPr>
        <w:t>Дукресса</w:t>
      </w:r>
      <w:proofErr w:type="spellEnd"/>
      <w:r w:rsidRPr="00F55D81">
        <w:rPr>
          <w:sz w:val="24"/>
          <w:szCs w:val="24"/>
        </w:rPr>
        <w:t xml:space="preserve"> по 1 капле 4 раза  день в течение 7 дней, затем в течение следующих 7 дней глазные капли дексаметазон 0,1% по 1 капле 4 раза в день или глазные капли </w:t>
      </w:r>
      <w:proofErr w:type="spellStart"/>
      <w:r w:rsidRPr="00F55D81">
        <w:rPr>
          <w:sz w:val="24"/>
          <w:szCs w:val="24"/>
        </w:rPr>
        <w:t>тобрамицин</w:t>
      </w:r>
      <w:proofErr w:type="spellEnd"/>
      <w:r w:rsidRPr="00F55D81">
        <w:rPr>
          <w:sz w:val="24"/>
          <w:szCs w:val="24"/>
        </w:rPr>
        <w:t xml:space="preserve"> + </w:t>
      </w:r>
      <w:proofErr w:type="spellStart"/>
      <w:r w:rsidRPr="00F55D81">
        <w:rPr>
          <w:sz w:val="24"/>
          <w:szCs w:val="24"/>
        </w:rPr>
        <w:t>дексаметазон</w:t>
      </w:r>
      <w:proofErr w:type="spellEnd"/>
      <w:r w:rsidRPr="00F55D81">
        <w:rPr>
          <w:sz w:val="24"/>
          <w:szCs w:val="24"/>
        </w:rPr>
        <w:t xml:space="preserve"> по 1 капле 4 раза в день в течение 14 дней.</w:t>
      </w:r>
    </w:p>
    <w:p w14:paraId="077B66C8" w14:textId="25A216E3" w:rsidR="00F55D81" w:rsidRDefault="00F55D81" w:rsidP="008C37C4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55D81">
        <w:rPr>
          <w:sz w:val="24"/>
          <w:szCs w:val="24"/>
        </w:rPr>
        <w:t xml:space="preserve">Данные об эффективности изучались у 395 пациентов, получавших лекарственный препарат </w:t>
      </w:r>
      <w:proofErr w:type="spellStart"/>
      <w:r w:rsidRPr="00F55D81">
        <w:rPr>
          <w:sz w:val="24"/>
          <w:szCs w:val="24"/>
        </w:rPr>
        <w:t>Дукресса</w:t>
      </w:r>
      <w:proofErr w:type="spellEnd"/>
      <w:r w:rsidRPr="00F55D81">
        <w:rPr>
          <w:sz w:val="24"/>
          <w:szCs w:val="24"/>
        </w:rPr>
        <w:t xml:space="preserve">, и у 393 пациентов, получавших лекарственный препарат сравнения после хирургической операции по удалению катаракты. После 14 дней лечения доля пациентов без признаков воспаления (основной определяемый параметр исследования) в группе лекарственного препарата </w:t>
      </w:r>
      <w:proofErr w:type="spellStart"/>
      <w:r w:rsidRPr="00F55D81">
        <w:rPr>
          <w:sz w:val="24"/>
          <w:szCs w:val="24"/>
        </w:rPr>
        <w:t>Дукресса</w:t>
      </w:r>
      <w:proofErr w:type="spellEnd"/>
      <w:r w:rsidRPr="00F55D81">
        <w:rPr>
          <w:sz w:val="24"/>
          <w:szCs w:val="24"/>
        </w:rPr>
        <w:t xml:space="preserve"> с последующим приемом группой дексаметазона, по сравнению с группой </w:t>
      </w:r>
      <w:proofErr w:type="spellStart"/>
      <w:r w:rsidRPr="00F55D81">
        <w:rPr>
          <w:sz w:val="24"/>
          <w:szCs w:val="24"/>
        </w:rPr>
        <w:t>тобрамицин+дексаметазон</w:t>
      </w:r>
      <w:proofErr w:type="spellEnd"/>
      <w:r w:rsidRPr="00F55D81">
        <w:rPr>
          <w:sz w:val="24"/>
          <w:szCs w:val="24"/>
        </w:rPr>
        <w:t xml:space="preserve"> составила 95,19% против 94,91% соответственно. Разница между этими двумя показателями составляла 0,028 (95% ДИ: [-0,0275; 0,0331]), что продемонстрировало не меньшую эффективность исследуемого лекарственного препарата по сравнению с препаратом сравнения. Во время исследования ни одного случая </w:t>
      </w:r>
      <w:proofErr w:type="spellStart"/>
      <w:r w:rsidRPr="00F55D81">
        <w:rPr>
          <w:sz w:val="24"/>
          <w:szCs w:val="24"/>
        </w:rPr>
        <w:t>эндофтальмита</w:t>
      </w:r>
      <w:proofErr w:type="spellEnd"/>
      <w:r w:rsidRPr="00F55D81">
        <w:rPr>
          <w:sz w:val="24"/>
          <w:szCs w:val="24"/>
        </w:rPr>
        <w:t xml:space="preserve"> не было зарегистрировано ни в одной из </w:t>
      </w:r>
      <w:r w:rsidRPr="00F55D81">
        <w:rPr>
          <w:sz w:val="24"/>
          <w:szCs w:val="24"/>
        </w:rPr>
        <w:lastRenderedPageBreak/>
        <w:t xml:space="preserve">групп. В группе пациентов, получавших лекарственный препарата </w:t>
      </w:r>
      <w:proofErr w:type="spellStart"/>
      <w:r w:rsidRPr="00F55D81">
        <w:rPr>
          <w:sz w:val="24"/>
          <w:szCs w:val="24"/>
        </w:rPr>
        <w:t>Дукресса</w:t>
      </w:r>
      <w:proofErr w:type="spellEnd"/>
      <w:r w:rsidRPr="00F55D81">
        <w:rPr>
          <w:sz w:val="24"/>
          <w:szCs w:val="24"/>
        </w:rPr>
        <w:t xml:space="preserve">, признаки воспаления передней камеры глаза отсутствовали у 73,16 пациентов на 4-й день и у 85,57% - на 8-й день после операции. В группе пациентов, получавших </w:t>
      </w:r>
      <w:proofErr w:type="spellStart"/>
      <w:r w:rsidRPr="00F55D81">
        <w:rPr>
          <w:sz w:val="24"/>
          <w:szCs w:val="24"/>
        </w:rPr>
        <w:t>тобрамицин+дексаметазон</w:t>
      </w:r>
      <w:proofErr w:type="spellEnd"/>
      <w:r w:rsidRPr="00F55D81">
        <w:rPr>
          <w:sz w:val="24"/>
          <w:szCs w:val="24"/>
        </w:rPr>
        <w:t xml:space="preserve"> признаки воспаления передней камеры, отсутствовали у 76,84% на 4-й день и у 86,77% - на 8-й день после операции. Признаки гиперемии </w:t>
      </w:r>
      <w:r w:rsidR="00F22AB1" w:rsidRPr="00F55D81">
        <w:rPr>
          <w:sz w:val="24"/>
          <w:szCs w:val="24"/>
        </w:rPr>
        <w:t>конъюнктивы</w:t>
      </w:r>
      <w:r w:rsidRPr="00F55D81">
        <w:rPr>
          <w:sz w:val="24"/>
          <w:szCs w:val="24"/>
        </w:rPr>
        <w:t xml:space="preserve"> отсутствовали уже на 4-й день у 85,75% пациентов, получавших лечение препаратом </w:t>
      </w:r>
      <w:proofErr w:type="spellStart"/>
      <w:r w:rsidRPr="00F55D81">
        <w:rPr>
          <w:sz w:val="24"/>
          <w:szCs w:val="24"/>
        </w:rPr>
        <w:t>Дукресса</w:t>
      </w:r>
      <w:proofErr w:type="spellEnd"/>
      <w:r w:rsidRPr="00F55D81">
        <w:rPr>
          <w:sz w:val="24"/>
          <w:szCs w:val="24"/>
        </w:rPr>
        <w:t xml:space="preserve"> по сравнению с 82,19% пациентов, получавших </w:t>
      </w:r>
      <w:proofErr w:type="spellStart"/>
      <w:r w:rsidRPr="00F55D81">
        <w:rPr>
          <w:sz w:val="24"/>
          <w:szCs w:val="24"/>
        </w:rPr>
        <w:t>тобрамицин+дексаметазон</w:t>
      </w:r>
      <w:proofErr w:type="spellEnd"/>
      <w:r w:rsidRPr="00F55D81">
        <w:rPr>
          <w:sz w:val="24"/>
          <w:szCs w:val="24"/>
        </w:rPr>
        <w:t>. Профиль безопасности был одинаковым в обеих группах.</w:t>
      </w:r>
    </w:p>
    <w:p w14:paraId="2F471F5A" w14:textId="77777777" w:rsidR="00F55D81" w:rsidRPr="004933C2" w:rsidRDefault="00F55D81" w:rsidP="008C37C4">
      <w:pPr>
        <w:autoSpaceDE w:val="0"/>
        <w:autoSpaceDN w:val="0"/>
        <w:adjustRightInd w:val="0"/>
        <w:jc w:val="both"/>
        <w:rPr>
          <w:i/>
          <w:iCs/>
          <w:sz w:val="24"/>
          <w:szCs w:val="24"/>
        </w:rPr>
      </w:pPr>
      <w:r w:rsidRPr="004933C2">
        <w:rPr>
          <w:i/>
          <w:iCs/>
          <w:sz w:val="24"/>
          <w:szCs w:val="24"/>
        </w:rPr>
        <w:t>Дети</w:t>
      </w:r>
    </w:p>
    <w:p w14:paraId="4A5C9ED8" w14:textId="5B14726C" w:rsidR="00F55D81" w:rsidRDefault="00F55D81" w:rsidP="008C37C4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F55D81">
        <w:rPr>
          <w:sz w:val="24"/>
          <w:szCs w:val="24"/>
        </w:rPr>
        <w:t xml:space="preserve">Европейское агентство по контролю за оборотом лекарственных средств отказалось от обязательств по предоставлению результатов исследований лекарственного препарата </w:t>
      </w:r>
      <w:proofErr w:type="spellStart"/>
      <w:r w:rsidRPr="00F55D81">
        <w:rPr>
          <w:sz w:val="24"/>
          <w:szCs w:val="24"/>
        </w:rPr>
        <w:t>Дукресса</w:t>
      </w:r>
      <w:proofErr w:type="spellEnd"/>
      <w:r w:rsidRPr="00F55D81">
        <w:rPr>
          <w:sz w:val="24"/>
          <w:szCs w:val="24"/>
        </w:rPr>
        <w:t>, предназначенного для профилактики и лечения воспаления и профилактики инфекции после хирургической операции по удалению катаракты, во всех подгруппах пациентов детского возраста (информация о применении у пациентов детского возраста см.</w:t>
      </w:r>
      <w:r w:rsidR="006B7FAC">
        <w:rPr>
          <w:sz w:val="24"/>
          <w:szCs w:val="24"/>
        </w:rPr>
        <w:t xml:space="preserve"> </w:t>
      </w:r>
      <w:r w:rsidRPr="00F55D81">
        <w:rPr>
          <w:sz w:val="24"/>
          <w:szCs w:val="24"/>
        </w:rPr>
        <w:t>в разделе 4.2).</w:t>
      </w:r>
    </w:p>
    <w:p w14:paraId="0138ED65" w14:textId="77777777" w:rsidR="00045739" w:rsidRPr="001B0DF6" w:rsidRDefault="00045739" w:rsidP="008C37C4">
      <w:pPr>
        <w:autoSpaceDE w:val="0"/>
        <w:autoSpaceDN w:val="0"/>
        <w:adjustRightInd w:val="0"/>
        <w:jc w:val="both"/>
        <w:rPr>
          <w:rFonts w:eastAsia="TimesNewRomanPSMT"/>
          <w:b/>
          <w:sz w:val="24"/>
          <w:szCs w:val="24"/>
          <w:lang w:eastAsia="ru-RU"/>
        </w:rPr>
      </w:pPr>
      <w:r w:rsidRPr="001B0DF6">
        <w:rPr>
          <w:b/>
          <w:sz w:val="24"/>
          <w:szCs w:val="24"/>
          <w:lang w:eastAsia="ru-RU"/>
        </w:rPr>
        <w:t xml:space="preserve">5.2 </w:t>
      </w:r>
      <w:r w:rsidRPr="001B0DF6">
        <w:rPr>
          <w:rFonts w:eastAsia="TimesNewRomanPSMT"/>
          <w:b/>
          <w:sz w:val="24"/>
          <w:szCs w:val="24"/>
          <w:lang w:eastAsia="ru-RU"/>
        </w:rPr>
        <w:t>Фармакокинетические свойства</w:t>
      </w:r>
    </w:p>
    <w:p w14:paraId="70DB468A" w14:textId="0B5EAA05" w:rsidR="00045739" w:rsidRDefault="00045739" w:rsidP="008C37C4">
      <w:pPr>
        <w:pStyle w:val="afa"/>
        <w:spacing w:before="0" w:beforeAutospacing="0" w:after="0" w:afterAutospacing="0"/>
        <w:jc w:val="both"/>
        <w:rPr>
          <w:rFonts w:eastAsia="MS Mincho"/>
          <w:kern w:val="16"/>
          <w:lang w:val="ru-RU" w:eastAsia="ja-JP"/>
        </w:rPr>
      </w:pPr>
      <w:r>
        <w:rPr>
          <w:rFonts w:eastAsia="MS Mincho"/>
          <w:kern w:val="16"/>
          <w:lang w:val="ru-RU" w:eastAsia="ja-JP"/>
        </w:rPr>
        <w:t xml:space="preserve">После </w:t>
      </w:r>
      <w:r w:rsidR="006B7FAC">
        <w:rPr>
          <w:rFonts w:eastAsia="MS Mincho"/>
          <w:kern w:val="16"/>
          <w:lang w:val="ru-RU" w:eastAsia="ja-JP"/>
        </w:rPr>
        <w:t>офтальмологической</w:t>
      </w:r>
      <w:r w:rsidR="006B7FAC" w:rsidRPr="00962F0E">
        <w:rPr>
          <w:rFonts w:eastAsia="MS Mincho"/>
          <w:kern w:val="16"/>
          <w:lang w:val="ru-RU" w:eastAsia="ja-JP"/>
        </w:rPr>
        <w:t xml:space="preserve"> </w:t>
      </w:r>
      <w:r w:rsidRPr="00962F0E">
        <w:rPr>
          <w:rFonts w:eastAsia="MS Mincho"/>
          <w:kern w:val="16"/>
          <w:lang w:val="ru-RU" w:eastAsia="ja-JP"/>
        </w:rPr>
        <w:t xml:space="preserve">инстилляция </w:t>
      </w:r>
      <w:proofErr w:type="spellStart"/>
      <w:r w:rsidRPr="00F63BC9">
        <w:rPr>
          <w:rFonts w:eastAsia="MS Mincho"/>
          <w:kern w:val="16"/>
          <w:lang w:val="ru-RU" w:eastAsia="ja-JP"/>
        </w:rPr>
        <w:t>Дукресс</w:t>
      </w:r>
      <w:r>
        <w:rPr>
          <w:rFonts w:eastAsia="MS Mincho"/>
          <w:kern w:val="16"/>
          <w:lang w:val="ru-RU" w:eastAsia="ja-JP"/>
        </w:rPr>
        <w:t>а</w:t>
      </w:r>
      <w:proofErr w:type="spellEnd"/>
      <w:r w:rsidRPr="00F63BC9">
        <w:rPr>
          <w:rFonts w:eastAsia="MS Mincho"/>
          <w:kern w:val="16"/>
          <w:lang w:val="ru-RU" w:eastAsia="ja-JP"/>
        </w:rPr>
        <w:t xml:space="preserve"> об</w:t>
      </w:r>
      <w:r>
        <w:rPr>
          <w:rFonts w:eastAsia="MS Mincho"/>
          <w:kern w:val="16"/>
          <w:lang w:val="ru-RU" w:eastAsia="ja-JP"/>
        </w:rPr>
        <w:t>а</w:t>
      </w:r>
      <w:r w:rsidRPr="00F63BC9">
        <w:rPr>
          <w:rFonts w:eastAsia="MS Mincho"/>
          <w:kern w:val="16"/>
          <w:lang w:val="ru-RU" w:eastAsia="ja-JP"/>
        </w:rPr>
        <w:t xml:space="preserve"> </w:t>
      </w:r>
      <w:r w:rsidRPr="00962F0E">
        <w:rPr>
          <w:rFonts w:eastAsia="MS Mincho"/>
          <w:kern w:val="16"/>
          <w:lang w:val="ru-RU" w:eastAsia="ja-JP"/>
        </w:rPr>
        <w:t xml:space="preserve">активных </w:t>
      </w:r>
      <w:r>
        <w:rPr>
          <w:rFonts w:eastAsia="MS Mincho"/>
          <w:kern w:val="16"/>
          <w:lang w:val="ru-RU" w:eastAsia="ja-JP"/>
        </w:rPr>
        <w:t>ингредиента абсорбируются</w:t>
      </w:r>
      <w:r w:rsidRPr="00962F0E">
        <w:rPr>
          <w:rFonts w:eastAsia="MS Mincho"/>
          <w:kern w:val="16"/>
          <w:lang w:val="ru-RU" w:eastAsia="ja-JP"/>
        </w:rPr>
        <w:t xml:space="preserve"> </w:t>
      </w:r>
      <w:r w:rsidRPr="00F63BC9">
        <w:rPr>
          <w:rFonts w:eastAsia="MS Mincho"/>
          <w:kern w:val="16"/>
          <w:lang w:val="ru-RU" w:eastAsia="ja-JP"/>
        </w:rPr>
        <w:t xml:space="preserve">в ткани глаза и, в </w:t>
      </w:r>
      <w:r w:rsidRPr="00962F0E">
        <w:rPr>
          <w:rFonts w:eastAsia="MS Mincho"/>
          <w:kern w:val="16"/>
          <w:lang w:val="ru-RU" w:eastAsia="ja-JP"/>
        </w:rPr>
        <w:t xml:space="preserve">значительно </w:t>
      </w:r>
      <w:r w:rsidRPr="00F63BC9">
        <w:rPr>
          <w:rFonts w:eastAsia="MS Mincho"/>
          <w:kern w:val="16"/>
          <w:lang w:val="ru-RU" w:eastAsia="ja-JP"/>
        </w:rPr>
        <w:t>меньшей степени, в системный кровоток.</w:t>
      </w:r>
    </w:p>
    <w:p w14:paraId="272DFF7D" w14:textId="77777777" w:rsidR="00045739" w:rsidRPr="00F63BC9" w:rsidRDefault="00045739" w:rsidP="008C37C4">
      <w:pPr>
        <w:pStyle w:val="afa"/>
        <w:spacing w:before="0" w:beforeAutospacing="0" w:after="0" w:afterAutospacing="0"/>
        <w:jc w:val="both"/>
        <w:rPr>
          <w:rFonts w:eastAsia="MS Mincho"/>
          <w:kern w:val="16"/>
          <w:lang w:val="ru-RU" w:eastAsia="ja-JP"/>
        </w:rPr>
      </w:pPr>
      <w:r w:rsidRPr="00962F0E">
        <w:rPr>
          <w:rFonts w:eastAsia="MS Mincho"/>
          <w:kern w:val="16"/>
          <w:lang w:val="ru-RU" w:eastAsia="ja-JP"/>
        </w:rPr>
        <w:t xml:space="preserve">После закапывания в глаза кролика концентрации </w:t>
      </w:r>
      <w:proofErr w:type="spellStart"/>
      <w:r w:rsidRPr="00962F0E">
        <w:rPr>
          <w:rFonts w:eastAsia="MS Mincho"/>
          <w:kern w:val="16"/>
          <w:lang w:val="ru-RU" w:eastAsia="ja-JP"/>
        </w:rPr>
        <w:t>левофлоксацина</w:t>
      </w:r>
      <w:proofErr w:type="spellEnd"/>
      <w:r w:rsidRPr="00962F0E">
        <w:rPr>
          <w:rFonts w:eastAsia="MS Mincho"/>
          <w:kern w:val="16"/>
          <w:lang w:val="ru-RU" w:eastAsia="ja-JP"/>
        </w:rPr>
        <w:t xml:space="preserve"> в плазме увеличиваются с увеличением дозы после однократного и многократного введения. </w:t>
      </w:r>
      <w:r>
        <w:rPr>
          <w:rFonts w:eastAsia="MS Mincho"/>
          <w:kern w:val="16"/>
          <w:lang w:val="ru-RU" w:eastAsia="ja-JP"/>
        </w:rPr>
        <w:t>Тем не менее,</w:t>
      </w:r>
      <w:r w:rsidRPr="00F63BC9">
        <w:rPr>
          <w:rFonts w:eastAsia="MS Mincho"/>
          <w:kern w:val="16"/>
          <w:lang w:val="ru-RU" w:eastAsia="ja-JP"/>
        </w:rPr>
        <w:t xml:space="preserve"> </w:t>
      </w:r>
      <w:r>
        <w:rPr>
          <w:rFonts w:eastAsia="MS Mincho"/>
          <w:kern w:val="16"/>
          <w:lang w:val="ru-RU" w:eastAsia="ja-JP"/>
        </w:rPr>
        <w:t>в</w:t>
      </w:r>
      <w:r w:rsidRPr="00F63BC9">
        <w:rPr>
          <w:rFonts w:eastAsia="MS Mincho"/>
          <w:kern w:val="16"/>
          <w:lang w:val="ru-RU" w:eastAsia="ja-JP"/>
        </w:rPr>
        <w:t xml:space="preserve"> плазме наблюдаются низкие уровни дексаметазона натрия фосфата. Фактически, </w:t>
      </w:r>
      <w:r>
        <w:rPr>
          <w:rFonts w:eastAsia="MS Mincho"/>
          <w:kern w:val="16"/>
          <w:lang w:val="ru-RU" w:eastAsia="ja-JP"/>
        </w:rPr>
        <w:t>дексаметазон</w:t>
      </w:r>
      <w:r w:rsidRPr="00F63BC9">
        <w:rPr>
          <w:rFonts w:eastAsia="MS Mincho"/>
          <w:kern w:val="16"/>
          <w:lang w:val="ru-RU" w:eastAsia="ja-JP"/>
        </w:rPr>
        <w:t xml:space="preserve"> натрия фосфат быстро </w:t>
      </w:r>
      <w:proofErr w:type="spellStart"/>
      <w:r w:rsidRPr="00F63BC9">
        <w:rPr>
          <w:rFonts w:eastAsia="MS Mincho"/>
          <w:kern w:val="16"/>
          <w:lang w:val="ru-RU" w:eastAsia="ja-JP"/>
        </w:rPr>
        <w:t>метаболизируется</w:t>
      </w:r>
      <w:proofErr w:type="spellEnd"/>
      <w:r w:rsidRPr="00F63BC9">
        <w:rPr>
          <w:rFonts w:eastAsia="MS Mincho"/>
          <w:kern w:val="16"/>
          <w:lang w:val="ru-RU" w:eastAsia="ja-JP"/>
        </w:rPr>
        <w:t xml:space="preserve"> </w:t>
      </w:r>
      <w:proofErr w:type="spellStart"/>
      <w:r w:rsidRPr="00F63BC9">
        <w:rPr>
          <w:rFonts w:eastAsia="MS Mincho"/>
          <w:i/>
          <w:iCs/>
          <w:kern w:val="16"/>
          <w:lang w:val="ru-RU" w:eastAsia="ja-JP"/>
        </w:rPr>
        <w:t>in</w:t>
      </w:r>
      <w:proofErr w:type="spellEnd"/>
      <w:r w:rsidRPr="00F63BC9">
        <w:rPr>
          <w:rFonts w:eastAsia="MS Mincho"/>
          <w:i/>
          <w:iCs/>
          <w:kern w:val="16"/>
          <w:lang w:val="ru-RU" w:eastAsia="ja-JP"/>
        </w:rPr>
        <w:t xml:space="preserve"> </w:t>
      </w:r>
      <w:proofErr w:type="spellStart"/>
      <w:r w:rsidRPr="00F63BC9">
        <w:rPr>
          <w:rFonts w:eastAsia="MS Mincho"/>
          <w:i/>
          <w:iCs/>
          <w:kern w:val="16"/>
          <w:lang w:val="ru-RU" w:eastAsia="ja-JP"/>
        </w:rPr>
        <w:t>vivo</w:t>
      </w:r>
      <w:proofErr w:type="spellEnd"/>
      <w:r w:rsidRPr="00F63BC9">
        <w:rPr>
          <w:rFonts w:eastAsia="MS Mincho"/>
          <w:kern w:val="16"/>
          <w:lang w:val="ru-RU" w:eastAsia="ja-JP"/>
        </w:rPr>
        <w:t xml:space="preserve"> до </w:t>
      </w:r>
      <w:proofErr w:type="spellStart"/>
      <w:r w:rsidRPr="00F63BC9">
        <w:rPr>
          <w:rFonts w:eastAsia="MS Mincho"/>
          <w:kern w:val="16"/>
          <w:lang w:val="ru-RU" w:eastAsia="ja-JP"/>
        </w:rPr>
        <w:t>дексаметазона</w:t>
      </w:r>
      <w:proofErr w:type="spellEnd"/>
      <w:r w:rsidRPr="00F63BC9">
        <w:rPr>
          <w:rFonts w:eastAsia="MS Mincho"/>
          <w:kern w:val="16"/>
          <w:lang w:val="ru-RU" w:eastAsia="ja-JP"/>
        </w:rPr>
        <w:t xml:space="preserve">, который является активным метаболитом. Содержание дексаметазона в сыворотке крови увеличивается </w:t>
      </w:r>
      <w:r>
        <w:rPr>
          <w:rFonts w:eastAsia="MS Mincho"/>
          <w:kern w:val="16"/>
          <w:lang w:val="ru-RU" w:eastAsia="ja-JP"/>
        </w:rPr>
        <w:t>при дозировании</w:t>
      </w:r>
      <w:r w:rsidRPr="00F63BC9">
        <w:rPr>
          <w:rFonts w:eastAsia="MS Mincho"/>
          <w:kern w:val="16"/>
          <w:lang w:val="ru-RU" w:eastAsia="ja-JP"/>
        </w:rPr>
        <w:t xml:space="preserve">, </w:t>
      </w:r>
      <w:r>
        <w:rPr>
          <w:rFonts w:eastAsia="MS Mincho"/>
          <w:kern w:val="16"/>
          <w:lang w:val="ru-RU" w:eastAsia="ja-JP"/>
        </w:rPr>
        <w:t xml:space="preserve">и </w:t>
      </w:r>
      <w:r w:rsidRPr="00F63BC9">
        <w:rPr>
          <w:rFonts w:eastAsia="MS Mincho"/>
          <w:kern w:val="16"/>
          <w:lang w:val="ru-RU" w:eastAsia="ja-JP"/>
        </w:rPr>
        <w:t xml:space="preserve">после повторной инстилляции незначительное накопление </w:t>
      </w:r>
      <w:r>
        <w:rPr>
          <w:rFonts w:eastAsia="MS Mincho"/>
          <w:kern w:val="16"/>
          <w:lang w:val="ru-RU" w:eastAsia="ja-JP"/>
        </w:rPr>
        <w:t xml:space="preserve">обоих </w:t>
      </w:r>
      <w:proofErr w:type="spellStart"/>
      <w:r w:rsidRPr="00F63BC9">
        <w:rPr>
          <w:rFonts w:eastAsia="MS Mincho"/>
          <w:kern w:val="16"/>
          <w:lang w:val="ru-RU" w:eastAsia="ja-JP"/>
        </w:rPr>
        <w:t>левофлоксацина</w:t>
      </w:r>
      <w:proofErr w:type="spellEnd"/>
      <w:r w:rsidRPr="00F63BC9">
        <w:rPr>
          <w:rFonts w:eastAsia="MS Mincho"/>
          <w:kern w:val="16"/>
          <w:lang w:val="ru-RU" w:eastAsia="ja-JP"/>
        </w:rPr>
        <w:t xml:space="preserve"> и </w:t>
      </w:r>
      <w:proofErr w:type="spellStart"/>
      <w:r w:rsidRPr="00F63BC9">
        <w:rPr>
          <w:rFonts w:eastAsia="MS Mincho"/>
          <w:kern w:val="16"/>
          <w:lang w:val="ru-RU" w:eastAsia="ja-JP"/>
        </w:rPr>
        <w:t>дексаметазона</w:t>
      </w:r>
      <w:proofErr w:type="spellEnd"/>
      <w:r>
        <w:rPr>
          <w:rFonts w:eastAsia="MS Mincho"/>
          <w:kern w:val="16"/>
          <w:lang w:val="ru-RU" w:eastAsia="ja-JP"/>
        </w:rPr>
        <w:t xml:space="preserve"> </w:t>
      </w:r>
      <w:r w:rsidRPr="004E7EDD">
        <w:rPr>
          <w:rFonts w:eastAsia="MS Mincho"/>
          <w:kern w:val="16"/>
          <w:lang w:val="ru-RU" w:eastAsia="ja-JP"/>
        </w:rPr>
        <w:t>очевидн</w:t>
      </w:r>
      <w:r>
        <w:rPr>
          <w:rFonts w:eastAsia="MS Mincho"/>
          <w:kern w:val="16"/>
          <w:lang w:val="ru-RU" w:eastAsia="ja-JP"/>
        </w:rPr>
        <w:t>о</w:t>
      </w:r>
      <w:r w:rsidRPr="00F63BC9">
        <w:rPr>
          <w:rFonts w:eastAsia="MS Mincho"/>
          <w:kern w:val="16"/>
          <w:lang w:val="ru-RU" w:eastAsia="ja-JP"/>
        </w:rPr>
        <w:t xml:space="preserve">. Уровни содержания как </w:t>
      </w:r>
      <w:proofErr w:type="spellStart"/>
      <w:r w:rsidRPr="00F63BC9">
        <w:rPr>
          <w:rFonts w:eastAsia="MS Mincho"/>
          <w:kern w:val="16"/>
          <w:lang w:val="ru-RU" w:eastAsia="ja-JP"/>
        </w:rPr>
        <w:t>левофлоксацина</w:t>
      </w:r>
      <w:proofErr w:type="spellEnd"/>
      <w:r w:rsidRPr="00F63BC9">
        <w:rPr>
          <w:rFonts w:eastAsia="MS Mincho"/>
          <w:kern w:val="16"/>
          <w:lang w:val="ru-RU" w:eastAsia="ja-JP"/>
        </w:rPr>
        <w:t xml:space="preserve">, так и </w:t>
      </w:r>
      <w:proofErr w:type="spellStart"/>
      <w:r w:rsidRPr="00F63BC9">
        <w:rPr>
          <w:rFonts w:eastAsia="MS Mincho"/>
          <w:kern w:val="16"/>
          <w:lang w:val="ru-RU" w:eastAsia="ja-JP"/>
        </w:rPr>
        <w:t>дексаметазона</w:t>
      </w:r>
      <w:proofErr w:type="spellEnd"/>
      <w:r w:rsidRPr="00F63BC9">
        <w:rPr>
          <w:rFonts w:eastAsia="MS Mincho"/>
          <w:kern w:val="16"/>
          <w:lang w:val="ru-RU" w:eastAsia="ja-JP"/>
        </w:rPr>
        <w:t xml:space="preserve"> в тканях глаза (</w:t>
      </w:r>
      <w:r>
        <w:rPr>
          <w:rFonts w:eastAsia="MS Mincho"/>
          <w:kern w:val="16"/>
          <w:lang w:val="ru-RU" w:eastAsia="ja-JP"/>
        </w:rPr>
        <w:t>водянистой</w:t>
      </w:r>
      <w:r w:rsidRPr="004E7EDD">
        <w:rPr>
          <w:rFonts w:eastAsia="MS Mincho"/>
          <w:kern w:val="16"/>
          <w:lang w:val="ru-RU" w:eastAsia="ja-JP"/>
        </w:rPr>
        <w:t xml:space="preserve"> влаг</w:t>
      </w:r>
      <w:r>
        <w:rPr>
          <w:rFonts w:eastAsia="MS Mincho"/>
          <w:kern w:val="16"/>
          <w:lang w:val="ru-RU" w:eastAsia="ja-JP"/>
        </w:rPr>
        <w:t>е</w:t>
      </w:r>
      <w:r w:rsidRPr="004E7EDD">
        <w:rPr>
          <w:rFonts w:eastAsia="MS Mincho"/>
          <w:kern w:val="16"/>
          <w:lang w:val="ru-RU" w:eastAsia="ja-JP"/>
        </w:rPr>
        <w:t xml:space="preserve"> глаза</w:t>
      </w:r>
      <w:r w:rsidRPr="00F63BC9">
        <w:rPr>
          <w:rFonts w:eastAsia="MS Mincho"/>
          <w:kern w:val="16"/>
          <w:lang w:val="ru-RU" w:eastAsia="ja-JP"/>
        </w:rPr>
        <w:t xml:space="preserve">, роговице и конъюнктиве) </w:t>
      </w:r>
      <w:r>
        <w:rPr>
          <w:rFonts w:eastAsia="MS Mincho"/>
          <w:kern w:val="16"/>
          <w:lang w:val="ru-RU" w:eastAsia="ja-JP"/>
        </w:rPr>
        <w:t>более высокие чем</w:t>
      </w:r>
      <w:r w:rsidRPr="00F63BC9">
        <w:rPr>
          <w:rFonts w:eastAsia="MS Mincho"/>
          <w:kern w:val="16"/>
          <w:lang w:val="ru-RU" w:eastAsia="ja-JP"/>
        </w:rPr>
        <w:t xml:space="preserve"> максимальные уровни в плазме после однократного и повторного применения. </w:t>
      </w:r>
      <w:r>
        <w:rPr>
          <w:rFonts w:eastAsia="MS Mincho"/>
          <w:kern w:val="16"/>
          <w:lang w:val="ru-RU" w:eastAsia="ja-JP"/>
        </w:rPr>
        <w:t>Так</w:t>
      </w:r>
      <w:r w:rsidRPr="00F63BC9">
        <w:rPr>
          <w:rFonts w:eastAsia="MS Mincho"/>
          <w:kern w:val="16"/>
          <w:lang w:val="ru-RU" w:eastAsia="ja-JP"/>
        </w:rPr>
        <w:t xml:space="preserve"> после 28-дневного курса лечения уровни </w:t>
      </w:r>
      <w:proofErr w:type="spellStart"/>
      <w:r w:rsidRPr="00F63BC9">
        <w:rPr>
          <w:rFonts w:eastAsia="MS Mincho"/>
          <w:kern w:val="16"/>
          <w:lang w:val="ru-RU" w:eastAsia="ja-JP"/>
        </w:rPr>
        <w:t>левофлоксацина</w:t>
      </w:r>
      <w:proofErr w:type="spellEnd"/>
      <w:r w:rsidRPr="00F63BC9">
        <w:rPr>
          <w:rFonts w:eastAsia="MS Mincho"/>
          <w:kern w:val="16"/>
          <w:lang w:val="ru-RU" w:eastAsia="ja-JP"/>
        </w:rPr>
        <w:t xml:space="preserve"> и </w:t>
      </w:r>
      <w:proofErr w:type="spellStart"/>
      <w:r w:rsidRPr="00F63BC9">
        <w:rPr>
          <w:rFonts w:eastAsia="MS Mincho"/>
          <w:kern w:val="16"/>
          <w:lang w:val="ru-RU" w:eastAsia="ja-JP"/>
        </w:rPr>
        <w:t>дексаметазона</w:t>
      </w:r>
      <w:proofErr w:type="spellEnd"/>
      <w:r w:rsidRPr="00F63BC9">
        <w:rPr>
          <w:rFonts w:eastAsia="MS Mincho"/>
          <w:kern w:val="16"/>
          <w:lang w:val="ru-RU" w:eastAsia="ja-JP"/>
        </w:rPr>
        <w:t xml:space="preserve"> в тканях глаза </w:t>
      </w:r>
      <w:r>
        <w:rPr>
          <w:rFonts w:eastAsia="MS Mincho"/>
          <w:kern w:val="16"/>
          <w:lang w:val="ru-RU" w:eastAsia="ja-JP"/>
        </w:rPr>
        <w:t xml:space="preserve">были </w:t>
      </w:r>
      <w:r w:rsidRPr="00F63BC9">
        <w:rPr>
          <w:rFonts w:eastAsia="MS Mincho"/>
          <w:kern w:val="16"/>
          <w:lang w:val="ru-RU" w:eastAsia="ja-JP"/>
        </w:rPr>
        <w:t>в 50-100 раз и в 3-4 раза выше максимальной концентрации</w:t>
      </w:r>
      <w:r w:rsidRPr="006853EF">
        <w:rPr>
          <w:rFonts w:eastAsia="MS Mincho"/>
          <w:kern w:val="16"/>
          <w:lang w:val="ru-RU" w:eastAsia="ja-JP"/>
        </w:rPr>
        <w:t xml:space="preserve"> (</w:t>
      </w:r>
      <w:proofErr w:type="spellStart"/>
      <w:r w:rsidRPr="001C5FAE">
        <w:rPr>
          <w:rFonts w:eastAsia="MS Mincho"/>
          <w:kern w:val="16"/>
          <w:lang w:val="ru-RU" w:eastAsia="ja-JP"/>
        </w:rPr>
        <w:t>Cmax</w:t>
      </w:r>
      <w:proofErr w:type="spellEnd"/>
      <w:r w:rsidRPr="006853EF">
        <w:rPr>
          <w:rFonts w:eastAsia="MS Mincho"/>
          <w:kern w:val="16"/>
          <w:lang w:val="ru-RU" w:eastAsia="ja-JP"/>
        </w:rPr>
        <w:t>)</w:t>
      </w:r>
      <w:r w:rsidRPr="00F63BC9">
        <w:rPr>
          <w:rFonts w:eastAsia="MS Mincho"/>
          <w:kern w:val="16"/>
          <w:lang w:val="ru-RU" w:eastAsia="ja-JP"/>
        </w:rPr>
        <w:t xml:space="preserve"> в плазме крови</w:t>
      </w:r>
      <w:r>
        <w:rPr>
          <w:rFonts w:eastAsia="MS Mincho"/>
          <w:kern w:val="16"/>
          <w:lang w:val="ru-RU" w:eastAsia="ja-JP"/>
        </w:rPr>
        <w:t xml:space="preserve"> </w:t>
      </w:r>
      <w:r w:rsidRPr="00F63BC9">
        <w:rPr>
          <w:rFonts w:eastAsia="MS Mincho"/>
          <w:kern w:val="16"/>
          <w:lang w:val="ru-RU" w:eastAsia="ja-JP"/>
        </w:rPr>
        <w:t>соответственно.</w:t>
      </w:r>
    </w:p>
    <w:p w14:paraId="2AAF32DB" w14:textId="1BB55246" w:rsidR="00045739" w:rsidRPr="00F63BC9" w:rsidRDefault="00045739" w:rsidP="008C37C4">
      <w:pPr>
        <w:pStyle w:val="afa"/>
        <w:spacing w:before="0" w:beforeAutospacing="0" w:after="0" w:afterAutospacing="0"/>
        <w:jc w:val="both"/>
        <w:rPr>
          <w:rFonts w:eastAsia="MS Mincho"/>
          <w:kern w:val="16"/>
          <w:lang w:val="ru-RU" w:eastAsia="ja-JP"/>
        </w:rPr>
      </w:pPr>
      <w:r w:rsidRPr="00F63BC9">
        <w:rPr>
          <w:rFonts w:eastAsia="MS Mincho"/>
          <w:kern w:val="16"/>
          <w:lang w:val="ru-RU" w:eastAsia="ja-JP"/>
        </w:rPr>
        <w:t xml:space="preserve">Сто двадцать пять пациентов, перенесших хирургическую операцию по удалению катаракты, были рандомизированы на 3 группы: </w:t>
      </w:r>
      <w:proofErr w:type="spellStart"/>
      <w:r w:rsidRPr="00F63BC9">
        <w:rPr>
          <w:rFonts w:eastAsia="MS Mincho"/>
          <w:kern w:val="16"/>
          <w:lang w:val="ru-RU" w:eastAsia="ja-JP"/>
        </w:rPr>
        <w:t>левофлоксацин</w:t>
      </w:r>
      <w:proofErr w:type="spellEnd"/>
      <w:r w:rsidRPr="00F63BC9">
        <w:rPr>
          <w:rFonts w:eastAsia="MS Mincho"/>
          <w:kern w:val="16"/>
          <w:lang w:val="ru-RU" w:eastAsia="ja-JP"/>
        </w:rPr>
        <w:t xml:space="preserve">, </w:t>
      </w:r>
      <w:proofErr w:type="spellStart"/>
      <w:r w:rsidRPr="00F63BC9">
        <w:rPr>
          <w:rFonts w:eastAsia="MS Mincho"/>
          <w:kern w:val="16"/>
          <w:lang w:val="ru-RU" w:eastAsia="ja-JP"/>
        </w:rPr>
        <w:t>дексаметазон</w:t>
      </w:r>
      <w:proofErr w:type="spellEnd"/>
      <w:r w:rsidRPr="00F63BC9">
        <w:rPr>
          <w:rFonts w:eastAsia="MS Mincho"/>
          <w:kern w:val="16"/>
          <w:lang w:val="ru-RU" w:eastAsia="ja-JP"/>
        </w:rPr>
        <w:t xml:space="preserve"> и </w:t>
      </w:r>
      <w:proofErr w:type="spellStart"/>
      <w:r w:rsidRPr="00F63BC9">
        <w:rPr>
          <w:rFonts w:eastAsia="MS Mincho"/>
          <w:kern w:val="16"/>
          <w:lang w:val="ru-RU" w:eastAsia="ja-JP"/>
        </w:rPr>
        <w:t>Дукресса</w:t>
      </w:r>
      <w:proofErr w:type="spellEnd"/>
      <w:r w:rsidRPr="00F63BC9">
        <w:rPr>
          <w:rFonts w:eastAsia="MS Mincho"/>
          <w:kern w:val="16"/>
          <w:lang w:val="ru-RU" w:eastAsia="ja-JP"/>
        </w:rPr>
        <w:t xml:space="preserve">. Одна капля каждого препарата вводилась за 60 и 90 минут до </w:t>
      </w:r>
      <w:proofErr w:type="spellStart"/>
      <w:r w:rsidRPr="00F63BC9">
        <w:rPr>
          <w:rFonts w:eastAsia="MS Mincho"/>
          <w:kern w:val="16"/>
          <w:lang w:val="ru-RU" w:eastAsia="ja-JP"/>
        </w:rPr>
        <w:t>лимбального</w:t>
      </w:r>
      <w:proofErr w:type="spellEnd"/>
      <w:r w:rsidRPr="00F63BC9">
        <w:rPr>
          <w:rFonts w:eastAsia="MS Mincho"/>
          <w:kern w:val="16"/>
          <w:lang w:val="ru-RU" w:eastAsia="ja-JP"/>
        </w:rPr>
        <w:t xml:space="preserve"> </w:t>
      </w:r>
      <w:proofErr w:type="spellStart"/>
      <w:r w:rsidRPr="00F63BC9">
        <w:rPr>
          <w:rFonts w:eastAsia="MS Mincho"/>
          <w:kern w:val="16"/>
          <w:lang w:val="ru-RU" w:eastAsia="ja-JP"/>
        </w:rPr>
        <w:t>парацентеза</w:t>
      </w:r>
      <w:proofErr w:type="spellEnd"/>
      <w:r w:rsidRPr="00F63BC9">
        <w:rPr>
          <w:rFonts w:eastAsia="MS Mincho"/>
          <w:kern w:val="16"/>
          <w:lang w:val="ru-RU" w:eastAsia="ja-JP"/>
        </w:rPr>
        <w:t xml:space="preserve"> роговицы. Среднее значение полученных концентраци</w:t>
      </w:r>
      <w:r>
        <w:rPr>
          <w:rFonts w:eastAsia="MS Mincho"/>
          <w:kern w:val="16"/>
          <w:lang w:val="ru-RU" w:eastAsia="ja-JP"/>
        </w:rPr>
        <w:t>й</w:t>
      </w:r>
      <w:r w:rsidRPr="00F63BC9">
        <w:rPr>
          <w:rFonts w:eastAsia="MS Mincho"/>
          <w:kern w:val="16"/>
          <w:lang w:val="ru-RU" w:eastAsia="ja-JP"/>
        </w:rPr>
        <w:t xml:space="preserve"> </w:t>
      </w:r>
      <w:proofErr w:type="spellStart"/>
      <w:r w:rsidRPr="00F63BC9">
        <w:rPr>
          <w:rFonts w:eastAsia="MS Mincho"/>
          <w:kern w:val="16"/>
          <w:lang w:val="ru-RU" w:eastAsia="ja-JP"/>
        </w:rPr>
        <w:t>левофлоксацина</w:t>
      </w:r>
      <w:proofErr w:type="spellEnd"/>
      <w:r w:rsidRPr="00F63BC9">
        <w:rPr>
          <w:rFonts w:eastAsia="MS Mincho"/>
          <w:kern w:val="16"/>
          <w:lang w:val="ru-RU" w:eastAsia="ja-JP"/>
        </w:rPr>
        <w:t xml:space="preserve"> составило 711,899 </w:t>
      </w:r>
      <w:proofErr w:type="spellStart"/>
      <w:r w:rsidRPr="00F63BC9">
        <w:rPr>
          <w:rFonts w:eastAsia="MS Mincho"/>
          <w:kern w:val="16"/>
          <w:lang w:val="ru-RU" w:eastAsia="ja-JP"/>
        </w:rPr>
        <w:t>нг</w:t>
      </w:r>
      <w:proofErr w:type="spellEnd"/>
      <w:r w:rsidRPr="00F63BC9">
        <w:rPr>
          <w:rFonts w:eastAsia="MS Mincho"/>
          <w:kern w:val="16"/>
          <w:lang w:val="ru-RU" w:eastAsia="ja-JP"/>
        </w:rPr>
        <w:t xml:space="preserve"> / мл (95% ДИ: 595,538; 828,260) в группе препарата </w:t>
      </w:r>
      <w:proofErr w:type="spellStart"/>
      <w:r w:rsidRPr="00F63BC9">
        <w:rPr>
          <w:rFonts w:eastAsia="MS Mincho"/>
          <w:kern w:val="16"/>
          <w:lang w:val="ru-RU" w:eastAsia="ja-JP"/>
        </w:rPr>
        <w:t>Дукресса</w:t>
      </w:r>
      <w:proofErr w:type="spellEnd"/>
      <w:r w:rsidRPr="00F63BC9">
        <w:rPr>
          <w:rFonts w:eastAsia="MS Mincho"/>
          <w:kern w:val="16"/>
          <w:lang w:val="ru-RU" w:eastAsia="ja-JP"/>
        </w:rPr>
        <w:t xml:space="preserve"> по сравнению с 777,307 </w:t>
      </w:r>
      <w:proofErr w:type="spellStart"/>
      <w:r w:rsidRPr="00F63BC9">
        <w:rPr>
          <w:rFonts w:eastAsia="MS Mincho"/>
          <w:kern w:val="16"/>
          <w:lang w:val="ru-RU" w:eastAsia="ja-JP"/>
        </w:rPr>
        <w:t>нг</w:t>
      </w:r>
      <w:proofErr w:type="spellEnd"/>
      <w:r w:rsidRPr="00F63BC9">
        <w:rPr>
          <w:rFonts w:eastAsia="MS Mincho"/>
          <w:kern w:val="16"/>
          <w:lang w:val="ru-RU" w:eastAsia="ja-JP"/>
        </w:rPr>
        <w:t xml:space="preserve"> / мл (95% ДИ: 617,220; 937,394) при введении </w:t>
      </w:r>
      <w:proofErr w:type="spellStart"/>
      <w:r w:rsidRPr="00F63BC9">
        <w:rPr>
          <w:rFonts w:eastAsia="MS Mincho"/>
          <w:kern w:val="16"/>
          <w:lang w:val="ru-RU" w:eastAsia="ja-JP"/>
        </w:rPr>
        <w:t>левофлоксацина</w:t>
      </w:r>
      <w:proofErr w:type="spellEnd"/>
      <w:r w:rsidRPr="00F63BC9">
        <w:rPr>
          <w:rFonts w:eastAsia="MS Mincho"/>
          <w:kern w:val="16"/>
          <w:lang w:val="ru-RU" w:eastAsia="ja-JP"/>
        </w:rPr>
        <w:t xml:space="preserve"> отдельно. Концентрации </w:t>
      </w:r>
      <w:proofErr w:type="spellStart"/>
      <w:r w:rsidRPr="00F63BC9">
        <w:rPr>
          <w:rFonts w:eastAsia="MS Mincho"/>
          <w:kern w:val="16"/>
          <w:lang w:val="ru-RU" w:eastAsia="ja-JP"/>
        </w:rPr>
        <w:t>левофлоксацина</w:t>
      </w:r>
      <w:proofErr w:type="spellEnd"/>
      <w:r w:rsidRPr="00F63BC9">
        <w:rPr>
          <w:rFonts w:eastAsia="MS Mincho"/>
          <w:kern w:val="16"/>
          <w:lang w:val="ru-RU" w:eastAsia="ja-JP"/>
        </w:rPr>
        <w:t xml:space="preserve"> </w:t>
      </w:r>
      <w:r>
        <w:rPr>
          <w:rFonts w:eastAsia="MS Mincho"/>
          <w:kern w:val="16"/>
          <w:lang w:val="ru-RU" w:eastAsia="ja-JP"/>
        </w:rPr>
        <w:t>в водянистой</w:t>
      </w:r>
      <w:r w:rsidRPr="004E7EDD">
        <w:rPr>
          <w:rFonts w:eastAsia="MS Mincho"/>
          <w:kern w:val="16"/>
          <w:lang w:val="ru-RU" w:eastAsia="ja-JP"/>
        </w:rPr>
        <w:t xml:space="preserve"> влаг</w:t>
      </w:r>
      <w:r>
        <w:rPr>
          <w:rFonts w:eastAsia="MS Mincho"/>
          <w:kern w:val="16"/>
          <w:lang w:val="ru-RU" w:eastAsia="ja-JP"/>
        </w:rPr>
        <w:t>е</w:t>
      </w:r>
      <w:r w:rsidRPr="004E7EDD">
        <w:rPr>
          <w:rFonts w:eastAsia="MS Mincho"/>
          <w:kern w:val="16"/>
          <w:lang w:val="ru-RU" w:eastAsia="ja-JP"/>
        </w:rPr>
        <w:t xml:space="preserve"> глаза</w:t>
      </w:r>
      <w:r w:rsidRPr="00F63BC9">
        <w:rPr>
          <w:rFonts w:eastAsia="MS Mincho"/>
          <w:kern w:val="16"/>
          <w:lang w:val="ru-RU" w:eastAsia="ja-JP"/>
        </w:rPr>
        <w:t xml:space="preserve"> значительно превышает минимальные подавляющие концентрации для патогенных микроорганизмов, входящих в спектр действия </w:t>
      </w:r>
      <w:proofErr w:type="spellStart"/>
      <w:r w:rsidRPr="00F63BC9">
        <w:rPr>
          <w:rFonts w:eastAsia="MS Mincho"/>
          <w:kern w:val="16"/>
          <w:lang w:val="ru-RU" w:eastAsia="ja-JP"/>
        </w:rPr>
        <w:t>левофлоксацина</w:t>
      </w:r>
      <w:proofErr w:type="spellEnd"/>
      <w:r w:rsidRPr="00F63BC9">
        <w:rPr>
          <w:rFonts w:eastAsia="MS Mincho"/>
          <w:kern w:val="16"/>
          <w:lang w:val="ru-RU" w:eastAsia="ja-JP"/>
        </w:rPr>
        <w:t>.</w:t>
      </w:r>
    </w:p>
    <w:p w14:paraId="1E3ECA3C" w14:textId="16220459" w:rsidR="00045739" w:rsidRDefault="00045739" w:rsidP="008C37C4">
      <w:pPr>
        <w:pStyle w:val="afa"/>
        <w:spacing w:before="0" w:beforeAutospacing="0" w:after="0" w:afterAutospacing="0"/>
        <w:jc w:val="both"/>
        <w:rPr>
          <w:rFonts w:eastAsia="MS Mincho"/>
          <w:kern w:val="16"/>
          <w:lang w:val="ru-RU" w:eastAsia="ja-JP"/>
        </w:rPr>
      </w:pPr>
      <w:r w:rsidRPr="00F63BC9">
        <w:rPr>
          <w:rFonts w:eastAsia="MS Mincho"/>
          <w:kern w:val="16"/>
          <w:lang w:val="ru-RU" w:eastAsia="ja-JP"/>
        </w:rPr>
        <w:t xml:space="preserve">После применения препарата </w:t>
      </w:r>
      <w:proofErr w:type="spellStart"/>
      <w:r w:rsidRPr="00F63BC9">
        <w:rPr>
          <w:rFonts w:eastAsia="MS Mincho"/>
          <w:kern w:val="16"/>
          <w:lang w:val="ru-RU" w:eastAsia="ja-JP"/>
        </w:rPr>
        <w:t>Дукресса</w:t>
      </w:r>
      <w:proofErr w:type="spellEnd"/>
      <w:r w:rsidRPr="00F63BC9">
        <w:rPr>
          <w:rFonts w:eastAsia="MS Mincho"/>
          <w:kern w:val="16"/>
          <w:lang w:val="ru-RU" w:eastAsia="ja-JP"/>
        </w:rPr>
        <w:t>, концентраци</w:t>
      </w:r>
      <w:r w:rsidRPr="006853EF">
        <w:rPr>
          <w:rFonts w:eastAsia="MS Mincho"/>
          <w:kern w:val="16"/>
          <w:lang w:val="ru-RU" w:eastAsia="ja-JP"/>
        </w:rPr>
        <w:t>я</w:t>
      </w:r>
      <w:r w:rsidRPr="00F63BC9">
        <w:rPr>
          <w:rFonts w:eastAsia="MS Mincho"/>
          <w:kern w:val="16"/>
          <w:lang w:val="ru-RU" w:eastAsia="ja-JP"/>
        </w:rPr>
        <w:t xml:space="preserve"> </w:t>
      </w:r>
      <w:proofErr w:type="spellStart"/>
      <w:r w:rsidRPr="00F63BC9">
        <w:rPr>
          <w:rFonts w:eastAsia="MS Mincho"/>
          <w:kern w:val="16"/>
          <w:lang w:val="ru-RU" w:eastAsia="ja-JP"/>
        </w:rPr>
        <w:t>дексаметазон</w:t>
      </w:r>
      <w:r>
        <w:rPr>
          <w:rFonts w:eastAsia="MS Mincho"/>
          <w:kern w:val="16"/>
          <w:lang w:val="ru-RU" w:eastAsia="ja-JP"/>
        </w:rPr>
        <w:t>а</w:t>
      </w:r>
      <w:proofErr w:type="spellEnd"/>
      <w:r>
        <w:rPr>
          <w:rFonts w:eastAsia="MS Mincho"/>
          <w:kern w:val="16"/>
          <w:lang w:val="ru-RU" w:eastAsia="ja-JP"/>
        </w:rPr>
        <w:t xml:space="preserve"> </w:t>
      </w:r>
      <w:r w:rsidRPr="00686831">
        <w:rPr>
          <w:rFonts w:eastAsia="MS Mincho"/>
          <w:kern w:val="16"/>
          <w:lang w:val="ru-RU" w:eastAsia="ja-JP"/>
        </w:rPr>
        <w:t>в водянистой влаге глаза</w:t>
      </w:r>
      <w:r w:rsidRPr="00F63BC9">
        <w:rPr>
          <w:rFonts w:eastAsia="MS Mincho"/>
          <w:kern w:val="16"/>
          <w:lang w:val="ru-RU" w:eastAsia="ja-JP"/>
        </w:rPr>
        <w:t xml:space="preserve"> достигал</w:t>
      </w:r>
      <w:r>
        <w:rPr>
          <w:rFonts w:eastAsia="MS Mincho"/>
          <w:kern w:val="16"/>
          <w:lang w:val="ru-RU" w:eastAsia="ja-JP"/>
        </w:rPr>
        <w:t>а</w:t>
      </w:r>
      <w:r w:rsidRPr="00F63BC9">
        <w:rPr>
          <w:rFonts w:eastAsia="MS Mincho"/>
          <w:kern w:val="16"/>
          <w:lang w:val="ru-RU" w:eastAsia="ja-JP"/>
        </w:rPr>
        <w:t xml:space="preserve"> 11,774 </w:t>
      </w:r>
      <w:proofErr w:type="spellStart"/>
      <w:r w:rsidRPr="00F63BC9">
        <w:rPr>
          <w:rFonts w:eastAsia="MS Mincho"/>
          <w:kern w:val="16"/>
          <w:lang w:val="ru-RU" w:eastAsia="ja-JP"/>
        </w:rPr>
        <w:t>нг</w:t>
      </w:r>
      <w:proofErr w:type="spellEnd"/>
      <w:r w:rsidRPr="00F63BC9">
        <w:rPr>
          <w:rFonts w:eastAsia="MS Mincho"/>
          <w:kern w:val="16"/>
          <w:lang w:val="ru-RU" w:eastAsia="ja-JP"/>
        </w:rPr>
        <w:t xml:space="preserve"> / мл (95% ДИ: 9,812; 13,736) по сравнению с 16,483 </w:t>
      </w:r>
      <w:proofErr w:type="spellStart"/>
      <w:r w:rsidRPr="00F63BC9">
        <w:rPr>
          <w:rFonts w:eastAsia="MS Mincho"/>
          <w:kern w:val="16"/>
          <w:lang w:val="ru-RU" w:eastAsia="ja-JP"/>
        </w:rPr>
        <w:t>нг</w:t>
      </w:r>
      <w:proofErr w:type="spellEnd"/>
      <w:r w:rsidRPr="00F63BC9">
        <w:rPr>
          <w:rFonts w:eastAsia="MS Mincho"/>
          <w:kern w:val="16"/>
          <w:lang w:val="ru-RU" w:eastAsia="ja-JP"/>
        </w:rPr>
        <w:t xml:space="preserve"> / мл (95% ДИ: 13,736; 18,838), когда дексаметазон </w:t>
      </w:r>
      <w:r>
        <w:rPr>
          <w:rFonts w:eastAsia="MS Mincho"/>
          <w:kern w:val="16"/>
          <w:lang w:val="ru-RU" w:eastAsia="ja-JP"/>
        </w:rPr>
        <w:t xml:space="preserve">применялся </w:t>
      </w:r>
      <w:r w:rsidRPr="00F63BC9">
        <w:rPr>
          <w:rFonts w:eastAsia="MS Mincho"/>
          <w:kern w:val="16"/>
          <w:lang w:val="ru-RU" w:eastAsia="ja-JP"/>
        </w:rPr>
        <w:t>отдельно.</w:t>
      </w:r>
    </w:p>
    <w:p w14:paraId="69E12EFE" w14:textId="49AD2ED9" w:rsidR="00045739" w:rsidRPr="009D0765" w:rsidRDefault="00045739" w:rsidP="008C37C4">
      <w:pPr>
        <w:pStyle w:val="afa"/>
        <w:spacing w:before="0" w:beforeAutospacing="0" w:after="0" w:afterAutospacing="0"/>
        <w:jc w:val="both"/>
        <w:rPr>
          <w:rFonts w:eastAsia="MS Mincho"/>
          <w:iCs/>
          <w:kern w:val="16"/>
          <w:lang w:val="ru-RU" w:eastAsia="ja-JP"/>
        </w:rPr>
      </w:pPr>
      <w:r>
        <w:rPr>
          <w:rFonts w:eastAsia="MS Mincho"/>
          <w:iCs/>
          <w:kern w:val="16"/>
          <w:lang w:val="ru-RU" w:eastAsia="ja-JP"/>
        </w:rPr>
        <w:t xml:space="preserve">Оба </w:t>
      </w:r>
      <w:proofErr w:type="spellStart"/>
      <w:r>
        <w:rPr>
          <w:rFonts w:eastAsia="MS Mincho"/>
          <w:iCs/>
          <w:kern w:val="16"/>
          <w:lang w:val="ru-RU" w:eastAsia="ja-JP"/>
        </w:rPr>
        <w:t>л</w:t>
      </w:r>
      <w:r w:rsidRPr="00F63BC9">
        <w:rPr>
          <w:rFonts w:eastAsia="MS Mincho"/>
          <w:iCs/>
          <w:kern w:val="16"/>
          <w:lang w:val="ru-RU" w:eastAsia="ja-JP"/>
        </w:rPr>
        <w:t>евофлоксацин</w:t>
      </w:r>
      <w:proofErr w:type="spellEnd"/>
      <w:r w:rsidRPr="00794A59">
        <w:rPr>
          <w:rFonts w:eastAsia="MS Mincho"/>
          <w:iCs/>
          <w:kern w:val="16"/>
          <w:lang w:val="ru-RU" w:eastAsia="ja-JP"/>
        </w:rPr>
        <w:t xml:space="preserve"> и </w:t>
      </w:r>
      <w:proofErr w:type="spellStart"/>
      <w:r w:rsidRPr="00F63BC9">
        <w:rPr>
          <w:rFonts w:eastAsia="MS Mincho"/>
          <w:iCs/>
          <w:kern w:val="16"/>
          <w:lang w:val="ru-RU" w:eastAsia="ja-JP"/>
        </w:rPr>
        <w:t>дексаметазон</w:t>
      </w:r>
      <w:proofErr w:type="spellEnd"/>
      <w:r w:rsidRPr="00F63BC9">
        <w:rPr>
          <w:rFonts w:eastAsia="MS Mincho"/>
          <w:iCs/>
          <w:kern w:val="16"/>
          <w:lang w:val="ru-RU" w:eastAsia="ja-JP"/>
        </w:rPr>
        <w:t xml:space="preserve"> выводятся</w:t>
      </w:r>
      <w:r w:rsidRPr="00794A59">
        <w:rPr>
          <w:rFonts w:eastAsia="MS Mincho"/>
          <w:iCs/>
          <w:kern w:val="16"/>
          <w:lang w:val="ru-RU" w:eastAsia="ja-JP"/>
        </w:rPr>
        <w:t xml:space="preserve"> </w:t>
      </w:r>
      <w:r w:rsidR="006B7FAC" w:rsidRPr="006B7FAC">
        <w:rPr>
          <w:rFonts w:eastAsia="MS Mincho"/>
          <w:iCs/>
          <w:kern w:val="16"/>
          <w:lang w:val="ru-RU" w:eastAsia="ja-JP"/>
        </w:rPr>
        <w:t>с мочой</w:t>
      </w:r>
      <w:r w:rsidRPr="00F63BC9">
        <w:rPr>
          <w:rFonts w:eastAsia="MS Mincho"/>
          <w:iCs/>
          <w:kern w:val="16"/>
          <w:lang w:val="ru-RU" w:eastAsia="ja-JP"/>
        </w:rPr>
        <w:t>.</w:t>
      </w:r>
    </w:p>
    <w:p w14:paraId="3E529C81" w14:textId="024ADF34" w:rsidR="00045739" w:rsidRDefault="00045739" w:rsidP="008C37C4">
      <w:pPr>
        <w:pStyle w:val="afa"/>
        <w:spacing w:before="0" w:beforeAutospacing="0" w:after="0" w:afterAutospacing="0"/>
        <w:jc w:val="both"/>
        <w:rPr>
          <w:rFonts w:eastAsia="MS Mincho"/>
          <w:iCs/>
          <w:kern w:val="16"/>
          <w:lang w:val="ru-RU" w:eastAsia="ja-JP"/>
        </w:rPr>
      </w:pPr>
    </w:p>
    <w:p w14:paraId="02D42110" w14:textId="77777777" w:rsidR="00045739" w:rsidRPr="001B0DF6" w:rsidRDefault="00045739" w:rsidP="008C37C4">
      <w:pPr>
        <w:autoSpaceDE w:val="0"/>
        <w:autoSpaceDN w:val="0"/>
        <w:adjustRightInd w:val="0"/>
        <w:jc w:val="both"/>
        <w:rPr>
          <w:rFonts w:eastAsia="TimesNewRomanPSMT"/>
          <w:b/>
          <w:sz w:val="24"/>
          <w:szCs w:val="24"/>
          <w:lang w:eastAsia="ru-RU"/>
        </w:rPr>
      </w:pPr>
      <w:r w:rsidRPr="001B0DF6">
        <w:rPr>
          <w:b/>
          <w:sz w:val="24"/>
          <w:szCs w:val="24"/>
          <w:lang w:eastAsia="ru-RU"/>
        </w:rPr>
        <w:t xml:space="preserve">5.3. </w:t>
      </w:r>
      <w:r w:rsidRPr="001B0DF6">
        <w:rPr>
          <w:rFonts w:eastAsia="TimesNewRomanPSMT"/>
          <w:b/>
          <w:sz w:val="24"/>
          <w:szCs w:val="24"/>
          <w:lang w:eastAsia="ru-RU"/>
        </w:rPr>
        <w:t>Данные доклинической безопасности</w:t>
      </w:r>
    </w:p>
    <w:p w14:paraId="01ABD7E7" w14:textId="13EB1B0B" w:rsidR="00045739" w:rsidRPr="00045739" w:rsidRDefault="00045739" w:rsidP="008C37C4">
      <w:pPr>
        <w:pStyle w:val="afa"/>
        <w:spacing w:before="0" w:beforeAutospacing="0" w:after="0" w:afterAutospacing="0"/>
        <w:jc w:val="both"/>
        <w:rPr>
          <w:rFonts w:eastAsia="MS Mincho"/>
          <w:iCs/>
          <w:kern w:val="16"/>
          <w:lang w:val="ru-RU" w:eastAsia="ja-JP"/>
        </w:rPr>
      </w:pPr>
      <w:r w:rsidRPr="00045739">
        <w:rPr>
          <w:rFonts w:eastAsia="MS Mincho"/>
          <w:iCs/>
          <w:kern w:val="16"/>
          <w:lang w:val="ru-RU" w:eastAsia="ja-JP"/>
        </w:rPr>
        <w:t xml:space="preserve">Исследования </w:t>
      </w:r>
      <w:r w:rsidR="000D4E43" w:rsidRPr="000D4E43">
        <w:rPr>
          <w:rFonts w:eastAsia="MS Mincho"/>
          <w:iCs/>
          <w:kern w:val="16"/>
          <w:lang w:val="ru-RU" w:eastAsia="ja-JP"/>
        </w:rPr>
        <w:t xml:space="preserve">офтальмологической </w:t>
      </w:r>
      <w:r w:rsidRPr="00045739">
        <w:rPr>
          <w:rFonts w:eastAsia="MS Mincho"/>
          <w:iCs/>
          <w:kern w:val="16"/>
          <w:lang w:val="ru-RU" w:eastAsia="ja-JP"/>
        </w:rPr>
        <w:t xml:space="preserve">токсичности в повторных дозах с фиксированной комбинацией </w:t>
      </w:r>
      <w:proofErr w:type="spellStart"/>
      <w:r w:rsidRPr="00045739">
        <w:rPr>
          <w:rFonts w:eastAsia="MS Mincho"/>
          <w:iCs/>
          <w:kern w:val="16"/>
          <w:lang w:val="ru-RU" w:eastAsia="ja-JP"/>
        </w:rPr>
        <w:t>Левофлоксацин</w:t>
      </w:r>
      <w:proofErr w:type="spellEnd"/>
      <w:r w:rsidRPr="00045739">
        <w:rPr>
          <w:rFonts w:eastAsia="MS Mincho"/>
          <w:iCs/>
          <w:kern w:val="16"/>
          <w:lang w:val="ru-RU" w:eastAsia="ja-JP"/>
        </w:rPr>
        <w:t>/</w:t>
      </w:r>
      <w:proofErr w:type="spellStart"/>
      <w:r w:rsidRPr="00045739">
        <w:rPr>
          <w:rFonts w:eastAsia="MS Mincho"/>
          <w:iCs/>
          <w:kern w:val="16"/>
          <w:lang w:val="ru-RU" w:eastAsia="ja-JP"/>
        </w:rPr>
        <w:t>дексаметазон</w:t>
      </w:r>
      <w:proofErr w:type="spellEnd"/>
      <w:r w:rsidRPr="00045739">
        <w:rPr>
          <w:rFonts w:eastAsia="MS Mincho"/>
          <w:iCs/>
          <w:kern w:val="16"/>
          <w:lang w:val="ru-RU" w:eastAsia="ja-JP"/>
        </w:rPr>
        <w:t xml:space="preserve"> в течение 28 дней у кроликов выявили системную токсичность, обусловленную преувеличенными фармакологическими эффектами </w:t>
      </w:r>
      <w:proofErr w:type="spellStart"/>
      <w:r w:rsidRPr="00045739">
        <w:rPr>
          <w:rFonts w:eastAsia="MS Mincho"/>
          <w:iCs/>
          <w:kern w:val="16"/>
          <w:lang w:val="ru-RU" w:eastAsia="ja-JP"/>
        </w:rPr>
        <w:t>дексаметазона</w:t>
      </w:r>
      <w:proofErr w:type="spellEnd"/>
      <w:r w:rsidRPr="00045739">
        <w:rPr>
          <w:rFonts w:eastAsia="MS Mincho"/>
          <w:iCs/>
          <w:kern w:val="16"/>
          <w:lang w:val="ru-RU" w:eastAsia="ja-JP"/>
        </w:rPr>
        <w:t xml:space="preserve"> (очаговый </w:t>
      </w:r>
      <w:proofErr w:type="spellStart"/>
      <w:r w:rsidRPr="00045739">
        <w:rPr>
          <w:rFonts w:eastAsia="MS Mincho"/>
          <w:iCs/>
          <w:kern w:val="16"/>
          <w:lang w:val="ru-RU" w:eastAsia="ja-JP"/>
        </w:rPr>
        <w:t>канальцевый</w:t>
      </w:r>
      <w:proofErr w:type="spellEnd"/>
      <w:r w:rsidRPr="00045739">
        <w:rPr>
          <w:rFonts w:eastAsia="MS Mincho"/>
          <w:iCs/>
          <w:kern w:val="16"/>
          <w:lang w:val="ru-RU" w:eastAsia="ja-JP"/>
        </w:rPr>
        <w:t xml:space="preserve"> некроз и </w:t>
      </w:r>
      <w:proofErr w:type="spellStart"/>
      <w:r w:rsidRPr="00045739">
        <w:rPr>
          <w:rFonts w:eastAsia="MS Mincho"/>
          <w:iCs/>
          <w:kern w:val="16"/>
          <w:lang w:val="ru-RU" w:eastAsia="ja-JP"/>
        </w:rPr>
        <w:t>гломерулопатия</w:t>
      </w:r>
      <w:proofErr w:type="spellEnd"/>
      <w:r w:rsidRPr="00045739">
        <w:rPr>
          <w:rFonts w:eastAsia="MS Mincho"/>
          <w:iCs/>
          <w:kern w:val="16"/>
          <w:lang w:val="ru-RU" w:eastAsia="ja-JP"/>
        </w:rPr>
        <w:t xml:space="preserve"> с некрозом и / или отложением </w:t>
      </w:r>
      <w:proofErr w:type="spellStart"/>
      <w:r w:rsidRPr="00045739">
        <w:rPr>
          <w:rFonts w:eastAsia="MS Mincho"/>
          <w:iCs/>
          <w:kern w:val="16"/>
          <w:lang w:val="ru-RU" w:eastAsia="ja-JP"/>
        </w:rPr>
        <w:t>гиалина</w:t>
      </w:r>
      <w:proofErr w:type="spellEnd"/>
      <w:r w:rsidRPr="00045739">
        <w:rPr>
          <w:rFonts w:eastAsia="MS Mincho"/>
          <w:iCs/>
          <w:kern w:val="16"/>
          <w:lang w:val="ru-RU" w:eastAsia="ja-JP"/>
        </w:rPr>
        <w:t xml:space="preserve"> в почках, гипертрофия печени с внутриклеточными гиалиновыми включениями и одноклеточным некрозом, атрофия коры надпочечников и уменьшение количества лимфоцитов вследствие атрофии селезенки, тимуса и лимфатических узлов). </w:t>
      </w:r>
    </w:p>
    <w:p w14:paraId="38865BFC" w14:textId="77777777" w:rsidR="00045739" w:rsidRPr="00045739" w:rsidRDefault="00045739" w:rsidP="008C37C4">
      <w:pPr>
        <w:pStyle w:val="afa"/>
        <w:spacing w:before="0" w:beforeAutospacing="0" w:after="0" w:afterAutospacing="0"/>
        <w:jc w:val="both"/>
        <w:rPr>
          <w:rFonts w:eastAsia="MS Mincho"/>
          <w:iCs/>
          <w:kern w:val="16"/>
          <w:lang w:val="ru-RU" w:eastAsia="ja-JP"/>
        </w:rPr>
      </w:pPr>
      <w:r w:rsidRPr="00045739">
        <w:rPr>
          <w:rFonts w:eastAsia="MS Mincho"/>
          <w:iCs/>
          <w:kern w:val="16"/>
          <w:lang w:val="ru-RU" w:eastAsia="ja-JP"/>
        </w:rPr>
        <w:lastRenderedPageBreak/>
        <w:t>Такие эффекты наблюдались только при примерно в 3 раза более высоких экспозициях, чем достигалось при максимальной рекомендуемой глазной дозе человека, что указывает на малую релевантность для клинического применения.</w:t>
      </w:r>
    </w:p>
    <w:p w14:paraId="796E3E6C" w14:textId="27157204" w:rsidR="00045739" w:rsidRDefault="00045739" w:rsidP="008C37C4">
      <w:pPr>
        <w:pStyle w:val="afa"/>
        <w:spacing w:before="0" w:beforeAutospacing="0" w:after="0" w:afterAutospacing="0"/>
        <w:jc w:val="both"/>
        <w:rPr>
          <w:rFonts w:eastAsia="MS Mincho"/>
          <w:iCs/>
          <w:kern w:val="16"/>
          <w:lang w:val="ru-RU" w:eastAsia="ja-JP"/>
        </w:rPr>
      </w:pPr>
      <w:r w:rsidRPr="00045739">
        <w:rPr>
          <w:rFonts w:eastAsia="MS Mincho"/>
          <w:iCs/>
          <w:kern w:val="16"/>
          <w:lang w:val="ru-RU" w:eastAsia="ja-JP"/>
        </w:rPr>
        <w:t xml:space="preserve">В исследованиях на животных было показано, что ингибиторы </w:t>
      </w:r>
      <w:proofErr w:type="spellStart"/>
      <w:r w:rsidRPr="00045739">
        <w:rPr>
          <w:rFonts w:eastAsia="MS Mincho"/>
          <w:iCs/>
          <w:kern w:val="16"/>
          <w:lang w:val="ru-RU" w:eastAsia="ja-JP"/>
        </w:rPr>
        <w:t>гиразы</w:t>
      </w:r>
      <w:proofErr w:type="spellEnd"/>
      <w:r w:rsidRPr="00045739">
        <w:rPr>
          <w:rFonts w:eastAsia="MS Mincho"/>
          <w:iCs/>
          <w:kern w:val="16"/>
          <w:lang w:val="ru-RU" w:eastAsia="ja-JP"/>
        </w:rPr>
        <w:t xml:space="preserve"> вызывают нарушения роста суставов, несущих вес. Как и другие </w:t>
      </w:r>
      <w:proofErr w:type="spellStart"/>
      <w:r w:rsidRPr="00045739">
        <w:rPr>
          <w:rFonts w:eastAsia="MS Mincho"/>
          <w:iCs/>
          <w:kern w:val="16"/>
          <w:lang w:val="ru-RU" w:eastAsia="ja-JP"/>
        </w:rPr>
        <w:t>фторхинолоны</w:t>
      </w:r>
      <w:proofErr w:type="spellEnd"/>
      <w:r w:rsidRPr="00045739">
        <w:rPr>
          <w:rFonts w:eastAsia="MS Mincho"/>
          <w:iCs/>
          <w:kern w:val="16"/>
          <w:lang w:val="ru-RU" w:eastAsia="ja-JP"/>
        </w:rPr>
        <w:t xml:space="preserve">, </w:t>
      </w:r>
      <w:proofErr w:type="spellStart"/>
      <w:r w:rsidRPr="00045739">
        <w:rPr>
          <w:rFonts w:eastAsia="MS Mincho"/>
          <w:iCs/>
          <w:kern w:val="16"/>
          <w:lang w:val="ru-RU" w:eastAsia="ja-JP"/>
        </w:rPr>
        <w:t>Левофлоксацин</w:t>
      </w:r>
      <w:proofErr w:type="spellEnd"/>
      <w:r w:rsidRPr="00045739">
        <w:rPr>
          <w:rFonts w:eastAsia="MS Mincho"/>
          <w:iCs/>
          <w:kern w:val="16"/>
          <w:lang w:val="ru-RU" w:eastAsia="ja-JP"/>
        </w:rPr>
        <w:t xml:space="preserve"> оказывал воздействие на хрящи (пузыри и полости) у крыс и собак после высоких пероральных доз.</w:t>
      </w:r>
    </w:p>
    <w:p w14:paraId="39E51D77" w14:textId="01C83A39" w:rsidR="00045739" w:rsidRPr="00E2780B" w:rsidRDefault="00045739" w:rsidP="008C37C4">
      <w:pPr>
        <w:pStyle w:val="afa"/>
        <w:spacing w:before="0" w:beforeAutospacing="0" w:after="0" w:afterAutospacing="0"/>
        <w:jc w:val="both"/>
        <w:rPr>
          <w:rFonts w:eastAsia="MS Mincho"/>
          <w:iCs/>
          <w:kern w:val="16"/>
          <w:lang w:val="ru-RU" w:eastAsia="ja-JP"/>
        </w:rPr>
      </w:pPr>
      <w:proofErr w:type="spellStart"/>
      <w:r w:rsidRPr="00E2780B">
        <w:rPr>
          <w:rFonts w:eastAsia="MS Mincho"/>
          <w:iCs/>
          <w:kern w:val="16"/>
          <w:lang w:val="ru-RU" w:eastAsia="ja-JP"/>
        </w:rPr>
        <w:t>Генотоксичность</w:t>
      </w:r>
      <w:proofErr w:type="spellEnd"/>
      <w:r w:rsidRPr="00E2780B">
        <w:rPr>
          <w:rFonts w:eastAsia="MS Mincho"/>
          <w:iCs/>
          <w:kern w:val="16"/>
          <w:lang w:val="ru-RU" w:eastAsia="ja-JP"/>
        </w:rPr>
        <w:t xml:space="preserve"> и </w:t>
      </w:r>
      <w:proofErr w:type="spellStart"/>
      <w:r w:rsidRPr="00E2780B">
        <w:rPr>
          <w:rFonts w:eastAsia="MS Mincho"/>
          <w:iCs/>
          <w:kern w:val="16"/>
          <w:lang w:val="ru-RU" w:eastAsia="ja-JP"/>
        </w:rPr>
        <w:t>канцерогенность</w:t>
      </w:r>
      <w:proofErr w:type="spellEnd"/>
    </w:p>
    <w:p w14:paraId="458543B1" w14:textId="7CC3CE87" w:rsidR="00045739" w:rsidRDefault="00045739" w:rsidP="008C37C4">
      <w:pPr>
        <w:pStyle w:val="afa"/>
        <w:spacing w:before="0" w:beforeAutospacing="0" w:after="0" w:afterAutospacing="0"/>
        <w:jc w:val="both"/>
        <w:rPr>
          <w:rFonts w:eastAsia="MS Mincho"/>
          <w:iCs/>
          <w:kern w:val="16"/>
          <w:lang w:val="ru-RU" w:eastAsia="ja-JP"/>
        </w:rPr>
      </w:pPr>
      <w:proofErr w:type="spellStart"/>
      <w:r w:rsidRPr="00045739">
        <w:rPr>
          <w:rFonts w:eastAsia="MS Mincho"/>
          <w:iCs/>
          <w:kern w:val="16"/>
          <w:lang w:val="ru-RU" w:eastAsia="ja-JP"/>
        </w:rPr>
        <w:t>Дексаметазон</w:t>
      </w:r>
      <w:proofErr w:type="spellEnd"/>
      <w:r w:rsidRPr="00045739">
        <w:rPr>
          <w:rFonts w:eastAsia="MS Mincho"/>
          <w:iCs/>
          <w:kern w:val="16"/>
          <w:lang w:val="ru-RU" w:eastAsia="ja-JP"/>
        </w:rPr>
        <w:t xml:space="preserve"> и </w:t>
      </w:r>
      <w:proofErr w:type="spellStart"/>
      <w:r w:rsidRPr="00045739">
        <w:rPr>
          <w:rFonts w:eastAsia="MS Mincho"/>
          <w:iCs/>
          <w:kern w:val="16"/>
          <w:lang w:val="ru-RU" w:eastAsia="ja-JP"/>
        </w:rPr>
        <w:t>Левофлоксацин</w:t>
      </w:r>
      <w:proofErr w:type="spellEnd"/>
      <w:r w:rsidRPr="00045739">
        <w:rPr>
          <w:rFonts w:eastAsia="MS Mincho"/>
          <w:iCs/>
          <w:kern w:val="16"/>
          <w:lang w:val="ru-RU" w:eastAsia="ja-JP"/>
        </w:rPr>
        <w:t xml:space="preserve"> не выявили клинически значимого </w:t>
      </w:r>
      <w:proofErr w:type="spellStart"/>
      <w:r w:rsidRPr="00045739">
        <w:rPr>
          <w:rFonts w:eastAsia="MS Mincho"/>
          <w:iCs/>
          <w:kern w:val="16"/>
          <w:lang w:val="ru-RU" w:eastAsia="ja-JP"/>
        </w:rPr>
        <w:t>генотоксического</w:t>
      </w:r>
      <w:proofErr w:type="spellEnd"/>
      <w:r w:rsidRPr="00045739">
        <w:rPr>
          <w:rFonts w:eastAsia="MS Mincho"/>
          <w:iCs/>
          <w:kern w:val="16"/>
          <w:lang w:val="ru-RU" w:eastAsia="ja-JP"/>
        </w:rPr>
        <w:t xml:space="preserve"> или канцерогенного потенциала.</w:t>
      </w:r>
    </w:p>
    <w:p w14:paraId="5DA09290" w14:textId="640E24F6" w:rsidR="00045739" w:rsidRPr="00045739" w:rsidRDefault="00E2780B" w:rsidP="008C37C4">
      <w:pPr>
        <w:pStyle w:val="afa"/>
        <w:spacing w:before="0" w:beforeAutospacing="0" w:after="0" w:afterAutospacing="0"/>
        <w:jc w:val="both"/>
        <w:rPr>
          <w:rFonts w:eastAsia="MS Mincho"/>
          <w:iCs/>
          <w:kern w:val="16"/>
          <w:lang w:val="ru-RU" w:eastAsia="ja-JP"/>
        </w:rPr>
      </w:pPr>
      <w:r>
        <w:rPr>
          <w:rFonts w:eastAsia="MS Mincho"/>
          <w:iCs/>
          <w:kern w:val="16"/>
          <w:lang w:val="ru-RU" w:eastAsia="ja-JP"/>
        </w:rPr>
        <w:t>Репродуктивная токсичность</w:t>
      </w:r>
    </w:p>
    <w:p w14:paraId="4690480D" w14:textId="7ED71164" w:rsidR="00045739" w:rsidRDefault="00045739" w:rsidP="008C37C4">
      <w:pPr>
        <w:pStyle w:val="afa"/>
        <w:spacing w:before="0" w:beforeAutospacing="0" w:after="0" w:afterAutospacing="0"/>
        <w:jc w:val="both"/>
        <w:rPr>
          <w:rFonts w:eastAsia="MS Mincho"/>
          <w:iCs/>
          <w:kern w:val="16"/>
          <w:lang w:val="ru-RU" w:eastAsia="ja-JP"/>
        </w:rPr>
      </w:pPr>
      <w:proofErr w:type="spellStart"/>
      <w:r w:rsidRPr="00045739">
        <w:rPr>
          <w:rFonts w:eastAsia="MS Mincho"/>
          <w:iCs/>
          <w:kern w:val="16"/>
          <w:lang w:val="ru-RU" w:eastAsia="ja-JP"/>
        </w:rPr>
        <w:t>Левофлоксацин</w:t>
      </w:r>
      <w:proofErr w:type="spellEnd"/>
      <w:r w:rsidRPr="00045739">
        <w:rPr>
          <w:rFonts w:eastAsia="MS Mincho"/>
          <w:iCs/>
          <w:kern w:val="16"/>
          <w:lang w:val="ru-RU" w:eastAsia="ja-JP"/>
        </w:rPr>
        <w:t xml:space="preserve"> не влиял на фертильность и только нарушал </w:t>
      </w:r>
      <w:proofErr w:type="spellStart"/>
      <w:r w:rsidRPr="00045739">
        <w:rPr>
          <w:rFonts w:eastAsia="MS Mincho"/>
          <w:iCs/>
          <w:kern w:val="16"/>
          <w:lang w:val="ru-RU" w:eastAsia="ja-JP"/>
        </w:rPr>
        <w:t>эмбрионально</w:t>
      </w:r>
      <w:proofErr w:type="spellEnd"/>
      <w:r w:rsidRPr="00045739">
        <w:rPr>
          <w:rFonts w:eastAsia="MS Mincho"/>
          <w:iCs/>
          <w:kern w:val="16"/>
          <w:lang w:val="ru-RU" w:eastAsia="ja-JP"/>
        </w:rPr>
        <w:t xml:space="preserve">-эмбриональное развитие у животных при облучении, значительно превышая те, которые достигались при рекомендуемой глазной терапевтической дозе у человека.  Местное и системное введение дексаметазона нарушало мужскую и женскую фертильность и индуцировало тератогенные эффекты, включая образование расщелины неба, задержку внутриутробного роста и смертность плода. Пери-и постнатальная токсичность дексаметазона также наблюдалась. </w:t>
      </w:r>
    </w:p>
    <w:p w14:paraId="5FF8AD58" w14:textId="29FD4E11" w:rsidR="00045739" w:rsidRPr="00E2780B" w:rsidRDefault="00E2780B" w:rsidP="008C37C4">
      <w:pPr>
        <w:pStyle w:val="afa"/>
        <w:spacing w:before="0" w:beforeAutospacing="0" w:after="0" w:afterAutospacing="0"/>
        <w:jc w:val="both"/>
        <w:rPr>
          <w:rFonts w:eastAsia="MS Mincho"/>
          <w:iCs/>
          <w:kern w:val="16"/>
          <w:lang w:val="ru-RU" w:eastAsia="ja-JP"/>
        </w:rPr>
      </w:pPr>
      <w:proofErr w:type="spellStart"/>
      <w:r>
        <w:rPr>
          <w:rFonts w:eastAsia="MS Mincho"/>
          <w:iCs/>
          <w:kern w:val="16"/>
          <w:lang w:val="ru-RU" w:eastAsia="ja-JP"/>
        </w:rPr>
        <w:t>Фототоксический</w:t>
      </w:r>
      <w:proofErr w:type="spellEnd"/>
      <w:r>
        <w:rPr>
          <w:rFonts w:eastAsia="MS Mincho"/>
          <w:iCs/>
          <w:kern w:val="16"/>
          <w:lang w:val="ru-RU" w:eastAsia="ja-JP"/>
        </w:rPr>
        <w:t xml:space="preserve"> потенциал</w:t>
      </w:r>
    </w:p>
    <w:p w14:paraId="0D61754E" w14:textId="5DAB85D8" w:rsidR="00045739" w:rsidRDefault="00045739" w:rsidP="008C37C4">
      <w:pPr>
        <w:pStyle w:val="afa"/>
        <w:spacing w:before="0" w:beforeAutospacing="0" w:after="0" w:afterAutospacing="0"/>
        <w:jc w:val="both"/>
        <w:rPr>
          <w:rFonts w:eastAsia="MS Mincho"/>
          <w:iCs/>
          <w:kern w:val="16"/>
          <w:lang w:val="ru-RU" w:eastAsia="ja-JP"/>
        </w:rPr>
      </w:pPr>
      <w:r w:rsidRPr="00045739">
        <w:rPr>
          <w:rFonts w:eastAsia="MS Mincho"/>
          <w:iCs/>
          <w:kern w:val="16"/>
          <w:lang w:val="ru-RU" w:eastAsia="ja-JP"/>
        </w:rPr>
        <w:t xml:space="preserve">Исследования на мышах после перорального и внутривенного введения показали, что </w:t>
      </w:r>
      <w:proofErr w:type="spellStart"/>
      <w:r w:rsidRPr="00045739">
        <w:rPr>
          <w:rFonts w:eastAsia="MS Mincho"/>
          <w:iCs/>
          <w:kern w:val="16"/>
          <w:lang w:val="ru-RU" w:eastAsia="ja-JP"/>
        </w:rPr>
        <w:t>Левофлоксацин</w:t>
      </w:r>
      <w:proofErr w:type="spellEnd"/>
      <w:r w:rsidRPr="00045739">
        <w:rPr>
          <w:rFonts w:eastAsia="MS Mincho"/>
          <w:iCs/>
          <w:kern w:val="16"/>
          <w:lang w:val="ru-RU" w:eastAsia="ja-JP"/>
        </w:rPr>
        <w:t xml:space="preserve"> обладает </w:t>
      </w:r>
      <w:proofErr w:type="spellStart"/>
      <w:r w:rsidRPr="00045739">
        <w:rPr>
          <w:rFonts w:eastAsia="MS Mincho"/>
          <w:iCs/>
          <w:kern w:val="16"/>
          <w:lang w:val="ru-RU" w:eastAsia="ja-JP"/>
        </w:rPr>
        <w:t>фототоксической</w:t>
      </w:r>
      <w:proofErr w:type="spellEnd"/>
      <w:r w:rsidRPr="00045739">
        <w:rPr>
          <w:rFonts w:eastAsia="MS Mincho"/>
          <w:iCs/>
          <w:kern w:val="16"/>
          <w:lang w:val="ru-RU" w:eastAsia="ja-JP"/>
        </w:rPr>
        <w:t xml:space="preserve"> активностью только в очень высоких дозах.</w:t>
      </w:r>
    </w:p>
    <w:p w14:paraId="183A9320" w14:textId="77777777" w:rsidR="000D4E43" w:rsidRPr="00F63BC9" w:rsidRDefault="000D4E43" w:rsidP="00045739">
      <w:pPr>
        <w:pStyle w:val="afa"/>
        <w:spacing w:before="0" w:beforeAutospacing="0" w:after="0" w:afterAutospacing="0"/>
        <w:jc w:val="both"/>
        <w:rPr>
          <w:rFonts w:eastAsia="MS Mincho"/>
          <w:iCs/>
          <w:kern w:val="16"/>
          <w:lang w:val="ru-RU" w:eastAsia="ja-JP"/>
        </w:rPr>
      </w:pPr>
    </w:p>
    <w:p w14:paraId="4E5A67C3" w14:textId="77777777" w:rsidR="00045739" w:rsidRPr="001B0DF6" w:rsidRDefault="00045739" w:rsidP="00045739">
      <w:pPr>
        <w:autoSpaceDE w:val="0"/>
        <w:autoSpaceDN w:val="0"/>
        <w:adjustRightInd w:val="0"/>
        <w:jc w:val="both"/>
        <w:rPr>
          <w:rFonts w:eastAsia="TimesNewRomanPSMT"/>
          <w:b/>
          <w:sz w:val="24"/>
          <w:szCs w:val="24"/>
          <w:lang w:eastAsia="ru-RU"/>
        </w:rPr>
      </w:pPr>
      <w:r w:rsidRPr="001B0DF6">
        <w:rPr>
          <w:b/>
          <w:sz w:val="24"/>
          <w:szCs w:val="24"/>
          <w:lang w:eastAsia="ru-RU"/>
        </w:rPr>
        <w:t xml:space="preserve">6. </w:t>
      </w:r>
      <w:r w:rsidRPr="001B0DF6">
        <w:rPr>
          <w:rFonts w:eastAsia="TimesNewRomanPSMT"/>
          <w:b/>
          <w:sz w:val="24"/>
          <w:szCs w:val="24"/>
          <w:lang w:eastAsia="ru-RU"/>
        </w:rPr>
        <w:t>ФАРМАЦЕВТИЧЕСКИЕ СВОЙСТВА</w:t>
      </w:r>
    </w:p>
    <w:p w14:paraId="7D4B8B50" w14:textId="77777777" w:rsidR="00045739" w:rsidRPr="001B0DF6" w:rsidRDefault="00045739" w:rsidP="00045739">
      <w:pPr>
        <w:autoSpaceDE w:val="0"/>
        <w:autoSpaceDN w:val="0"/>
        <w:adjustRightInd w:val="0"/>
        <w:jc w:val="both"/>
        <w:rPr>
          <w:rFonts w:eastAsia="TimesNewRomanPSMT"/>
          <w:b/>
          <w:sz w:val="24"/>
          <w:szCs w:val="24"/>
          <w:lang w:eastAsia="ru-RU"/>
        </w:rPr>
      </w:pPr>
      <w:r w:rsidRPr="001B0DF6">
        <w:rPr>
          <w:b/>
          <w:sz w:val="24"/>
          <w:szCs w:val="24"/>
          <w:lang w:eastAsia="ru-RU"/>
        </w:rPr>
        <w:t xml:space="preserve">6.1. </w:t>
      </w:r>
      <w:r w:rsidRPr="001B0DF6">
        <w:rPr>
          <w:rFonts w:eastAsia="TimesNewRomanPSMT"/>
          <w:b/>
          <w:sz w:val="24"/>
          <w:szCs w:val="24"/>
          <w:lang w:eastAsia="ru-RU"/>
        </w:rPr>
        <w:t>Перечень вспомогательных веществ</w:t>
      </w:r>
    </w:p>
    <w:p w14:paraId="56C159E2" w14:textId="4CCC6C6B" w:rsidR="00045739" w:rsidRDefault="00045739" w:rsidP="006B66A3">
      <w:pPr>
        <w:pStyle w:val="a0"/>
        <w:spacing w:after="0" w:line="240" w:lineRule="auto"/>
        <w:rPr>
          <w:lang w:val="ru-RU"/>
        </w:rPr>
      </w:pPr>
      <w:r w:rsidRPr="00BF5170">
        <w:rPr>
          <w:lang w:val="ru-RU"/>
        </w:rPr>
        <w:t>Бензалкония хлорид</w:t>
      </w:r>
      <w:r w:rsidR="00064D3D">
        <w:rPr>
          <w:lang w:val="ru-RU"/>
        </w:rPr>
        <w:t xml:space="preserve"> </w:t>
      </w:r>
    </w:p>
    <w:p w14:paraId="72FD35BA" w14:textId="4F56B293" w:rsidR="00045739" w:rsidRDefault="00045739" w:rsidP="006B66A3">
      <w:pPr>
        <w:pStyle w:val="a0"/>
        <w:spacing w:after="0" w:line="240" w:lineRule="auto"/>
        <w:rPr>
          <w:lang w:val="ru-RU"/>
        </w:rPr>
      </w:pPr>
      <w:r w:rsidRPr="00BF5170">
        <w:rPr>
          <w:lang w:val="ru-RU"/>
        </w:rPr>
        <w:t xml:space="preserve">Натрия </w:t>
      </w:r>
      <w:proofErr w:type="spellStart"/>
      <w:r w:rsidRPr="00BF5170">
        <w:rPr>
          <w:lang w:val="ru-RU"/>
        </w:rPr>
        <w:t>дигидрофосфата</w:t>
      </w:r>
      <w:proofErr w:type="spellEnd"/>
      <w:r w:rsidRPr="00BF5170">
        <w:rPr>
          <w:lang w:val="ru-RU"/>
        </w:rPr>
        <w:t xml:space="preserve"> моногидрат</w:t>
      </w:r>
    </w:p>
    <w:p w14:paraId="1BF59F56" w14:textId="3E3C1FDA" w:rsidR="00045739" w:rsidRDefault="00045739" w:rsidP="006B66A3">
      <w:pPr>
        <w:pStyle w:val="a0"/>
        <w:spacing w:after="0" w:line="240" w:lineRule="auto"/>
        <w:rPr>
          <w:lang w:val="ru-RU"/>
        </w:rPr>
      </w:pPr>
      <w:r w:rsidRPr="00BF5170">
        <w:rPr>
          <w:lang w:val="ru-RU"/>
        </w:rPr>
        <w:t xml:space="preserve">Натрия </w:t>
      </w:r>
      <w:proofErr w:type="spellStart"/>
      <w:r w:rsidRPr="00BF5170">
        <w:rPr>
          <w:lang w:val="ru-RU"/>
        </w:rPr>
        <w:t>гидрофосфата</w:t>
      </w:r>
      <w:proofErr w:type="spellEnd"/>
      <w:r w:rsidRPr="00BF5170">
        <w:rPr>
          <w:lang w:val="ru-RU"/>
        </w:rPr>
        <w:t xml:space="preserve"> </w:t>
      </w:r>
      <w:proofErr w:type="spellStart"/>
      <w:r w:rsidRPr="00BF5170">
        <w:rPr>
          <w:lang w:val="ru-RU"/>
        </w:rPr>
        <w:t>додекагидрат</w:t>
      </w:r>
      <w:proofErr w:type="spellEnd"/>
    </w:p>
    <w:p w14:paraId="0E347C07" w14:textId="1C981C84" w:rsidR="00045739" w:rsidRDefault="00045739" w:rsidP="006B66A3">
      <w:pPr>
        <w:pStyle w:val="a0"/>
        <w:spacing w:after="0" w:line="240" w:lineRule="auto"/>
        <w:rPr>
          <w:lang w:val="ru-RU"/>
        </w:rPr>
      </w:pPr>
      <w:r w:rsidRPr="00BF5170">
        <w:rPr>
          <w:lang w:val="ru-RU"/>
        </w:rPr>
        <w:t>Натрия цитрат</w:t>
      </w:r>
    </w:p>
    <w:p w14:paraId="70DC2618" w14:textId="376B665E" w:rsidR="00045739" w:rsidRDefault="004C7611" w:rsidP="006B66A3">
      <w:pPr>
        <w:pStyle w:val="a0"/>
        <w:spacing w:after="0" w:line="240" w:lineRule="auto"/>
        <w:rPr>
          <w:lang w:val="ru-RU"/>
        </w:rPr>
      </w:pPr>
      <w:r>
        <w:rPr>
          <w:lang w:val="ru-RU"/>
        </w:rPr>
        <w:t>Натрия гидроксид 1 М</w:t>
      </w:r>
      <w:r w:rsidR="00045739" w:rsidRPr="00BF5170">
        <w:rPr>
          <w:lang w:val="ru-RU"/>
        </w:rPr>
        <w:t xml:space="preserve"> или хлористоводородная кислота для доведения </w:t>
      </w:r>
      <w:proofErr w:type="spellStart"/>
      <w:r w:rsidR="00045739" w:rsidRPr="00BF5170">
        <w:rPr>
          <w:lang w:val="ru-RU"/>
        </w:rPr>
        <w:t>pн</w:t>
      </w:r>
      <w:proofErr w:type="spellEnd"/>
    </w:p>
    <w:p w14:paraId="2EC5E919" w14:textId="22A61569" w:rsidR="00045739" w:rsidRDefault="00045739" w:rsidP="006B66A3">
      <w:pPr>
        <w:pStyle w:val="a0"/>
        <w:spacing w:after="0" w:line="240" w:lineRule="auto"/>
        <w:rPr>
          <w:b/>
          <w:color w:val="000000"/>
          <w:sz w:val="28"/>
          <w:szCs w:val="28"/>
          <w:lang w:val="ru-RU"/>
        </w:rPr>
      </w:pPr>
      <w:r w:rsidRPr="00BF5170">
        <w:rPr>
          <w:lang w:val="ru-RU"/>
        </w:rPr>
        <w:t>Вода для инъекций</w:t>
      </w:r>
    </w:p>
    <w:p w14:paraId="5DA008E9" w14:textId="5F82BF10" w:rsidR="00045739" w:rsidRDefault="00045739" w:rsidP="006B66A3">
      <w:pPr>
        <w:pStyle w:val="a0"/>
        <w:spacing w:after="0" w:line="240" w:lineRule="auto"/>
        <w:rPr>
          <w:b/>
          <w:color w:val="000000"/>
          <w:sz w:val="28"/>
          <w:szCs w:val="28"/>
          <w:lang w:val="ru-RU"/>
        </w:rPr>
      </w:pPr>
    </w:p>
    <w:p w14:paraId="15E3BAA3" w14:textId="77777777" w:rsidR="00045739" w:rsidRPr="001B0DF6" w:rsidRDefault="00045739" w:rsidP="00045739">
      <w:pPr>
        <w:autoSpaceDE w:val="0"/>
        <w:autoSpaceDN w:val="0"/>
        <w:adjustRightInd w:val="0"/>
        <w:jc w:val="both"/>
        <w:rPr>
          <w:rFonts w:eastAsia="TimesNewRomanPSMT"/>
          <w:b/>
          <w:sz w:val="24"/>
          <w:szCs w:val="24"/>
          <w:lang w:eastAsia="ru-RU"/>
        </w:rPr>
      </w:pPr>
      <w:r w:rsidRPr="001B0DF6">
        <w:rPr>
          <w:b/>
          <w:sz w:val="24"/>
          <w:szCs w:val="24"/>
          <w:lang w:eastAsia="ru-RU"/>
        </w:rPr>
        <w:t xml:space="preserve">6.2. </w:t>
      </w:r>
      <w:r w:rsidRPr="001B0DF6">
        <w:rPr>
          <w:rFonts w:eastAsia="TimesNewRomanPSMT"/>
          <w:b/>
          <w:sz w:val="24"/>
          <w:szCs w:val="24"/>
          <w:lang w:eastAsia="ru-RU"/>
        </w:rPr>
        <w:t>Несовместимость</w:t>
      </w:r>
    </w:p>
    <w:p w14:paraId="5C7BAE1E" w14:textId="6AFE409D" w:rsidR="00045739" w:rsidRDefault="00045739" w:rsidP="00045739">
      <w:pPr>
        <w:autoSpaceDE w:val="0"/>
        <w:autoSpaceDN w:val="0"/>
        <w:adjustRightInd w:val="0"/>
        <w:jc w:val="both"/>
        <w:rPr>
          <w:rFonts w:eastAsia="TimesNewRomanPSMT"/>
          <w:sz w:val="24"/>
          <w:szCs w:val="24"/>
          <w:lang w:eastAsia="ru-RU"/>
        </w:rPr>
      </w:pPr>
      <w:r w:rsidRPr="001B0DF6">
        <w:rPr>
          <w:rFonts w:eastAsia="TimesNewRomanPSMT"/>
          <w:sz w:val="24"/>
          <w:szCs w:val="24"/>
          <w:lang w:eastAsia="ru-RU"/>
        </w:rPr>
        <w:t>Не применимо</w:t>
      </w:r>
    </w:p>
    <w:p w14:paraId="3701BC13" w14:textId="77777777" w:rsidR="00045739" w:rsidRPr="001B0DF6" w:rsidRDefault="00045739" w:rsidP="00045739">
      <w:pPr>
        <w:autoSpaceDE w:val="0"/>
        <w:autoSpaceDN w:val="0"/>
        <w:adjustRightInd w:val="0"/>
        <w:jc w:val="both"/>
        <w:rPr>
          <w:rFonts w:eastAsia="TimesNewRomanPSMT"/>
          <w:sz w:val="24"/>
          <w:szCs w:val="24"/>
          <w:lang w:eastAsia="ru-RU"/>
        </w:rPr>
      </w:pPr>
    </w:p>
    <w:p w14:paraId="188316B2" w14:textId="77777777" w:rsidR="00045739" w:rsidRPr="001B0DF6" w:rsidRDefault="00045739" w:rsidP="00045739">
      <w:pPr>
        <w:jc w:val="both"/>
        <w:rPr>
          <w:b/>
          <w:sz w:val="24"/>
          <w:szCs w:val="24"/>
          <w:lang w:bidi="ru-RU"/>
        </w:rPr>
      </w:pPr>
      <w:r w:rsidRPr="001B0DF6">
        <w:rPr>
          <w:b/>
          <w:sz w:val="24"/>
          <w:szCs w:val="24"/>
          <w:lang w:bidi="ru-RU"/>
        </w:rPr>
        <w:t>6.3</w:t>
      </w:r>
      <w:r w:rsidRPr="001B0DF6">
        <w:rPr>
          <w:sz w:val="24"/>
          <w:szCs w:val="24"/>
          <w:lang w:bidi="ru-RU"/>
        </w:rPr>
        <w:t xml:space="preserve"> </w:t>
      </w:r>
      <w:r w:rsidRPr="001B0DF6">
        <w:rPr>
          <w:b/>
          <w:sz w:val="24"/>
          <w:szCs w:val="24"/>
          <w:lang w:bidi="ru-RU"/>
        </w:rPr>
        <w:t>Срок годности</w:t>
      </w:r>
    </w:p>
    <w:p w14:paraId="290CC900" w14:textId="6CEB03AD" w:rsidR="00045739" w:rsidRPr="00045739" w:rsidRDefault="008F4689" w:rsidP="00045739">
      <w:pPr>
        <w:shd w:val="clear" w:color="auto" w:fill="FFFFFF"/>
        <w:jc w:val="both"/>
        <w:rPr>
          <w:sz w:val="24"/>
          <w:szCs w:val="24"/>
        </w:rPr>
      </w:pPr>
      <w:r w:rsidRPr="00431C0B">
        <w:rPr>
          <w:sz w:val="24"/>
          <w:szCs w:val="24"/>
        </w:rPr>
        <w:t xml:space="preserve">3 </w:t>
      </w:r>
      <w:r w:rsidR="00045739" w:rsidRPr="00045739">
        <w:rPr>
          <w:sz w:val="24"/>
          <w:szCs w:val="24"/>
        </w:rPr>
        <w:t>года.</w:t>
      </w:r>
    </w:p>
    <w:p w14:paraId="6A87D206" w14:textId="4BFE8F03" w:rsidR="00045739" w:rsidRPr="00045739" w:rsidRDefault="001258D7" w:rsidP="00045739">
      <w:pPr>
        <w:pStyle w:val="a0"/>
        <w:spacing w:after="0" w:line="240" w:lineRule="auto"/>
        <w:rPr>
          <w:i/>
          <w:iCs/>
          <w:szCs w:val="24"/>
          <w:lang w:val="ru-RU"/>
        </w:rPr>
      </w:pPr>
      <w:r>
        <w:rPr>
          <w:szCs w:val="24"/>
          <w:lang w:val="ru-RU"/>
        </w:rPr>
        <w:t>Период применения после вскрытия флакона – 28 дней.</w:t>
      </w:r>
    </w:p>
    <w:p w14:paraId="779125E4" w14:textId="7FC14A31" w:rsidR="00045739" w:rsidRPr="00045739" w:rsidRDefault="00045739" w:rsidP="00045739">
      <w:pPr>
        <w:pStyle w:val="a0"/>
        <w:spacing w:after="0" w:line="240" w:lineRule="auto"/>
        <w:rPr>
          <w:szCs w:val="24"/>
          <w:lang w:val="ru-RU"/>
        </w:rPr>
      </w:pPr>
      <w:r w:rsidRPr="00045739">
        <w:rPr>
          <w:szCs w:val="24"/>
          <w:lang w:val="ru-RU"/>
        </w:rPr>
        <w:t>Не применять после истечения срока годности.</w:t>
      </w:r>
    </w:p>
    <w:p w14:paraId="35E8C2A6" w14:textId="16678362" w:rsidR="00045739" w:rsidRDefault="00045739" w:rsidP="006B66A3">
      <w:pPr>
        <w:pStyle w:val="a0"/>
        <w:spacing w:after="0" w:line="240" w:lineRule="auto"/>
        <w:rPr>
          <w:b/>
          <w:color w:val="000000"/>
          <w:sz w:val="28"/>
          <w:szCs w:val="28"/>
          <w:lang w:val="ru-RU"/>
        </w:rPr>
      </w:pPr>
    </w:p>
    <w:p w14:paraId="522B48D4" w14:textId="77777777" w:rsidR="00045739" w:rsidRPr="001B0DF6" w:rsidRDefault="00045739" w:rsidP="00045739">
      <w:pPr>
        <w:jc w:val="both"/>
        <w:rPr>
          <w:rFonts w:eastAsia="Times New Roman"/>
          <w:b/>
          <w:sz w:val="24"/>
          <w:szCs w:val="24"/>
          <w:lang w:eastAsia="ru-RU"/>
        </w:rPr>
      </w:pPr>
      <w:r w:rsidRPr="001B0DF6">
        <w:rPr>
          <w:rFonts w:eastAsia="Times New Roman"/>
          <w:b/>
          <w:sz w:val="24"/>
          <w:szCs w:val="24"/>
          <w:lang w:eastAsia="ru-RU"/>
        </w:rPr>
        <w:t xml:space="preserve">6.4 </w:t>
      </w:r>
      <w:r w:rsidRPr="001B0DF6">
        <w:rPr>
          <w:b/>
          <w:sz w:val="24"/>
          <w:szCs w:val="24"/>
          <w:lang w:bidi="ru-RU"/>
        </w:rPr>
        <w:t xml:space="preserve">Особые </w:t>
      </w:r>
      <w:r w:rsidRPr="001B0DF6">
        <w:rPr>
          <w:rFonts w:eastAsia="Times New Roman"/>
          <w:b/>
          <w:sz w:val="24"/>
          <w:szCs w:val="24"/>
          <w:lang w:eastAsia="ru-RU"/>
        </w:rPr>
        <w:t>меры предосторожности при хранении</w:t>
      </w:r>
    </w:p>
    <w:p w14:paraId="1F37B336" w14:textId="77777777" w:rsidR="00045739" w:rsidRPr="00045739" w:rsidRDefault="00045739" w:rsidP="00045739">
      <w:pPr>
        <w:pStyle w:val="a0"/>
        <w:spacing w:after="0" w:line="240" w:lineRule="auto"/>
        <w:rPr>
          <w:szCs w:val="24"/>
          <w:lang w:val="ru-RU"/>
        </w:rPr>
      </w:pPr>
      <w:r w:rsidRPr="00045739">
        <w:rPr>
          <w:szCs w:val="24"/>
          <w:lang w:val="ru-RU"/>
        </w:rPr>
        <w:t>Хранить п</w:t>
      </w:r>
      <w:r w:rsidRPr="00045739">
        <w:rPr>
          <w:color w:val="000000" w:themeColor="text1"/>
          <w:szCs w:val="24"/>
          <w:lang w:val="ru-RU" w:eastAsia="en-US"/>
        </w:rPr>
        <w:t>ри температуре не выше 25 °</w:t>
      </w:r>
      <w:r w:rsidRPr="00045739">
        <w:rPr>
          <w:color w:val="000000" w:themeColor="text1"/>
          <w:szCs w:val="24"/>
          <w:lang w:val="en-US" w:eastAsia="en-US"/>
        </w:rPr>
        <w:t>C</w:t>
      </w:r>
      <w:r w:rsidRPr="00045739">
        <w:rPr>
          <w:szCs w:val="24"/>
          <w:lang w:val="ru-RU"/>
        </w:rPr>
        <w:t>.</w:t>
      </w:r>
    </w:p>
    <w:p w14:paraId="36E2DE28" w14:textId="77777777" w:rsidR="00045739" w:rsidRPr="00045739" w:rsidRDefault="00045739" w:rsidP="00045739">
      <w:pPr>
        <w:pStyle w:val="a0"/>
        <w:spacing w:after="0" w:line="240" w:lineRule="auto"/>
        <w:rPr>
          <w:szCs w:val="24"/>
          <w:lang w:val="ru-RU"/>
        </w:rPr>
      </w:pPr>
      <w:r w:rsidRPr="00045739">
        <w:rPr>
          <w:szCs w:val="24"/>
          <w:lang w:val="ru-RU"/>
        </w:rPr>
        <w:t>Хранить в недоступном для детей месте.</w:t>
      </w:r>
    </w:p>
    <w:p w14:paraId="1C27FB47" w14:textId="5E015806" w:rsidR="00045739" w:rsidRPr="006E0131" w:rsidRDefault="00045739" w:rsidP="006B66A3">
      <w:pPr>
        <w:pStyle w:val="a0"/>
        <w:spacing w:after="0" w:line="240" w:lineRule="auto"/>
        <w:rPr>
          <w:b/>
          <w:color w:val="000000"/>
          <w:szCs w:val="24"/>
          <w:lang w:val="ru-RU"/>
        </w:rPr>
      </w:pPr>
    </w:p>
    <w:p w14:paraId="7537D21D" w14:textId="77777777" w:rsidR="00045739" w:rsidRPr="006E0131" w:rsidRDefault="00045739" w:rsidP="00045739">
      <w:pPr>
        <w:autoSpaceDE w:val="0"/>
        <w:autoSpaceDN w:val="0"/>
        <w:adjustRightInd w:val="0"/>
        <w:jc w:val="both"/>
        <w:rPr>
          <w:rFonts w:eastAsia="TimesNewRomanPSMT"/>
          <w:b/>
          <w:sz w:val="24"/>
          <w:szCs w:val="24"/>
          <w:lang w:eastAsia="ru-RU"/>
        </w:rPr>
      </w:pPr>
      <w:r w:rsidRPr="006E0131">
        <w:rPr>
          <w:b/>
          <w:sz w:val="24"/>
          <w:szCs w:val="24"/>
          <w:lang w:eastAsia="ru-RU"/>
        </w:rPr>
        <w:t xml:space="preserve">6.5 </w:t>
      </w:r>
      <w:r w:rsidRPr="006E0131">
        <w:rPr>
          <w:rFonts w:eastAsia="TimesNewRomanPSMT"/>
          <w:b/>
          <w:sz w:val="24"/>
          <w:szCs w:val="24"/>
          <w:lang w:eastAsia="ru-RU"/>
        </w:rPr>
        <w:t xml:space="preserve">Форма выпуска и упаковка </w:t>
      </w:r>
    </w:p>
    <w:p w14:paraId="07FE963B" w14:textId="77777777" w:rsidR="006E0131" w:rsidRPr="006E0131" w:rsidRDefault="006E0131" w:rsidP="006E0131">
      <w:pPr>
        <w:jc w:val="both"/>
        <w:rPr>
          <w:iCs/>
          <w:sz w:val="24"/>
          <w:szCs w:val="24"/>
        </w:rPr>
      </w:pPr>
      <w:bookmarkStart w:id="28" w:name="_Hlk189498"/>
      <w:r w:rsidRPr="006E0131">
        <w:rPr>
          <w:iCs/>
          <w:sz w:val="24"/>
          <w:szCs w:val="24"/>
        </w:rPr>
        <w:t xml:space="preserve">По 5 мл препарата разливают в стерильные флаконы </w:t>
      </w:r>
      <w:r w:rsidRPr="006E0131">
        <w:rPr>
          <w:iCs/>
          <w:sz w:val="24"/>
          <w:szCs w:val="24"/>
          <w:lang w:val="ru"/>
        </w:rPr>
        <w:t>белого цвета</w:t>
      </w:r>
      <w:r w:rsidRPr="006E0131">
        <w:rPr>
          <w:iCs/>
          <w:sz w:val="24"/>
          <w:szCs w:val="24"/>
        </w:rPr>
        <w:t xml:space="preserve"> из полиэтилена низкой плотности (</w:t>
      </w:r>
      <w:r w:rsidRPr="006E0131">
        <w:rPr>
          <w:iCs/>
          <w:sz w:val="24"/>
          <w:szCs w:val="24"/>
          <w:lang w:val="ru"/>
        </w:rPr>
        <w:t>ПЭНП)</w:t>
      </w:r>
      <w:r w:rsidRPr="006E0131">
        <w:rPr>
          <w:iCs/>
          <w:sz w:val="24"/>
          <w:szCs w:val="24"/>
        </w:rPr>
        <w:t xml:space="preserve">, снабженные насадкой-капельницей белого цвета из ПЭНП и навинчивающейся крышкой белого цвета из полиэтилена высокой плотности (ПЭВП). </w:t>
      </w:r>
    </w:p>
    <w:p w14:paraId="10ED3C6F" w14:textId="4CF3829B" w:rsidR="00045739" w:rsidRPr="006E0131" w:rsidRDefault="006E0131" w:rsidP="006E0131">
      <w:pPr>
        <w:pStyle w:val="a0"/>
        <w:spacing w:after="0" w:line="240" w:lineRule="auto"/>
        <w:rPr>
          <w:iCs/>
          <w:szCs w:val="24"/>
          <w:lang w:val="ru-RU"/>
        </w:rPr>
      </w:pPr>
      <w:r w:rsidRPr="006E0131">
        <w:rPr>
          <w:iCs/>
          <w:szCs w:val="24"/>
          <w:lang w:val="ru-RU"/>
        </w:rPr>
        <w:t>По 1 флакону</w:t>
      </w:r>
      <w:r w:rsidRPr="006E0131">
        <w:rPr>
          <w:szCs w:val="24"/>
          <w:lang w:val="ru-RU"/>
        </w:rPr>
        <w:t xml:space="preserve"> вместе с инструкцией по медицинскому применению на казахском и русском языках помещают в картонную коробку</w:t>
      </w:r>
      <w:bookmarkEnd w:id="28"/>
      <w:r w:rsidR="00045739" w:rsidRPr="006E0131">
        <w:rPr>
          <w:iCs/>
          <w:szCs w:val="24"/>
          <w:lang w:val="ru-RU"/>
        </w:rPr>
        <w:t>.</w:t>
      </w:r>
    </w:p>
    <w:p w14:paraId="749AB6AB" w14:textId="6E5EABD0" w:rsidR="00045739" w:rsidRDefault="00045739" w:rsidP="006B66A3">
      <w:pPr>
        <w:pStyle w:val="a0"/>
        <w:spacing w:after="0" w:line="240" w:lineRule="auto"/>
        <w:rPr>
          <w:b/>
          <w:color w:val="000000"/>
          <w:sz w:val="28"/>
          <w:szCs w:val="28"/>
          <w:lang w:val="ru-RU"/>
        </w:rPr>
      </w:pPr>
    </w:p>
    <w:p w14:paraId="06463226" w14:textId="3BC561DA" w:rsidR="00045739" w:rsidRPr="001B0DF6" w:rsidRDefault="00045739" w:rsidP="00045739">
      <w:pPr>
        <w:autoSpaceDE w:val="0"/>
        <w:autoSpaceDN w:val="0"/>
        <w:adjustRightInd w:val="0"/>
        <w:jc w:val="both"/>
        <w:rPr>
          <w:rFonts w:eastAsia="TimesNewRomanPSMT"/>
          <w:b/>
          <w:sz w:val="24"/>
          <w:szCs w:val="24"/>
          <w:lang w:eastAsia="ru-RU"/>
        </w:rPr>
      </w:pPr>
      <w:r w:rsidRPr="001B0DF6">
        <w:rPr>
          <w:b/>
          <w:sz w:val="24"/>
          <w:szCs w:val="24"/>
          <w:lang w:eastAsia="ru-RU"/>
        </w:rPr>
        <w:t xml:space="preserve">6.6 </w:t>
      </w:r>
      <w:r w:rsidRPr="001B0DF6">
        <w:rPr>
          <w:rFonts w:eastAsia="TimesNewRomanPSMT"/>
          <w:b/>
          <w:sz w:val="24"/>
          <w:szCs w:val="24"/>
          <w:lang w:eastAsia="ru-RU"/>
        </w:rPr>
        <w:t>Особые меры предосторожности при уничтожении использованного лекарственного препарата или отходов, полученных после применения лекарствен</w:t>
      </w:r>
      <w:r w:rsidR="00E2780B">
        <w:rPr>
          <w:rFonts w:eastAsia="TimesNewRomanPSMT"/>
          <w:b/>
          <w:sz w:val="24"/>
          <w:szCs w:val="24"/>
          <w:lang w:eastAsia="ru-RU"/>
        </w:rPr>
        <w:t>ного препарата или работы с ним</w:t>
      </w:r>
    </w:p>
    <w:p w14:paraId="4DFE9E7E" w14:textId="77777777" w:rsidR="00045739" w:rsidRPr="001B0DF6" w:rsidRDefault="00045739" w:rsidP="00045739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1B0DF6">
        <w:rPr>
          <w:sz w:val="24"/>
          <w:szCs w:val="24"/>
        </w:rPr>
        <w:lastRenderedPageBreak/>
        <w:t>Любые неиспользованные лекарственные средства или отходы должны быть утилизированы в соответствии с местными требованиями.</w:t>
      </w:r>
    </w:p>
    <w:p w14:paraId="3C131493" w14:textId="77777777" w:rsidR="00045739" w:rsidRPr="001B0DF6" w:rsidRDefault="00045739" w:rsidP="00045739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43092C36" w14:textId="77777777" w:rsidR="00045739" w:rsidRPr="001B0DF6" w:rsidRDefault="00045739" w:rsidP="00045739">
      <w:pPr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  <w:r w:rsidRPr="001B0DF6">
        <w:rPr>
          <w:b/>
          <w:bCs/>
          <w:sz w:val="24"/>
          <w:szCs w:val="24"/>
        </w:rPr>
        <w:t xml:space="preserve">6.7 Условия отпуска из аптек </w:t>
      </w:r>
    </w:p>
    <w:p w14:paraId="1DB9D9AB" w14:textId="77777777" w:rsidR="00045739" w:rsidRPr="001B0DF6" w:rsidRDefault="00045739" w:rsidP="00045739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  <w:r w:rsidRPr="001B0DF6">
        <w:rPr>
          <w:bCs/>
          <w:sz w:val="24"/>
          <w:szCs w:val="24"/>
        </w:rPr>
        <w:t>По рецепту</w:t>
      </w:r>
    </w:p>
    <w:p w14:paraId="7DE02F7D" w14:textId="77777777" w:rsidR="00045739" w:rsidRPr="001B0DF6" w:rsidRDefault="00045739" w:rsidP="00045739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14:paraId="1C8ABB5C" w14:textId="77777777" w:rsidR="00045739" w:rsidRPr="001B0DF6" w:rsidRDefault="00045739" w:rsidP="00C97E67">
      <w:pPr>
        <w:autoSpaceDE w:val="0"/>
        <w:autoSpaceDN w:val="0"/>
        <w:jc w:val="both"/>
        <w:rPr>
          <w:rFonts w:eastAsia="Times New Roman"/>
          <w:b/>
          <w:sz w:val="24"/>
          <w:szCs w:val="24"/>
          <w:lang w:eastAsia="ru-RU"/>
        </w:rPr>
      </w:pPr>
      <w:r w:rsidRPr="001B0DF6">
        <w:rPr>
          <w:rFonts w:eastAsia="Times New Roman"/>
          <w:b/>
          <w:sz w:val="24"/>
          <w:szCs w:val="24"/>
          <w:lang w:val="uk-UA" w:eastAsia="ru-RU"/>
        </w:rPr>
        <w:t>7. ДЕРЖАТЕЛЬ</w:t>
      </w:r>
      <w:r w:rsidRPr="001B0DF6">
        <w:rPr>
          <w:rFonts w:eastAsia="Times New Roman"/>
          <w:b/>
          <w:sz w:val="24"/>
          <w:szCs w:val="24"/>
          <w:lang w:eastAsia="ru-RU"/>
        </w:rPr>
        <w:t xml:space="preserve"> РЕГИСТРАЦИОННОГО УДОСТОВЕРЕНИЯ</w:t>
      </w:r>
    </w:p>
    <w:p w14:paraId="5ECD17D8" w14:textId="77777777" w:rsidR="00C97E67" w:rsidRPr="00C97E67" w:rsidRDefault="00C97E67" w:rsidP="00C97E67">
      <w:pPr>
        <w:pStyle w:val="a0"/>
        <w:spacing w:after="0" w:line="240" w:lineRule="auto"/>
        <w:rPr>
          <w:szCs w:val="24"/>
          <w:lang w:val="ru-RU"/>
        </w:rPr>
      </w:pPr>
      <w:proofErr w:type="spellStart"/>
      <w:r w:rsidRPr="00C97E67">
        <w:rPr>
          <w:szCs w:val="24"/>
          <w:lang w:val="ru-RU"/>
        </w:rPr>
        <w:t>Сантен</w:t>
      </w:r>
      <w:proofErr w:type="spellEnd"/>
      <w:r w:rsidRPr="00C97E67">
        <w:rPr>
          <w:szCs w:val="24"/>
          <w:lang w:val="ru-RU"/>
        </w:rPr>
        <w:t xml:space="preserve"> АО</w:t>
      </w:r>
    </w:p>
    <w:p w14:paraId="7D18A74F" w14:textId="77777777" w:rsidR="00C97E67" w:rsidRPr="00C97E67" w:rsidRDefault="00C97E67" w:rsidP="00C97E67">
      <w:pPr>
        <w:pStyle w:val="a0"/>
        <w:spacing w:after="0" w:line="240" w:lineRule="auto"/>
        <w:rPr>
          <w:szCs w:val="24"/>
          <w:lang w:val="ru-RU"/>
        </w:rPr>
      </w:pPr>
      <w:proofErr w:type="spellStart"/>
      <w:r w:rsidRPr="00C97E67">
        <w:rPr>
          <w:szCs w:val="24"/>
          <w:lang w:val="ru-RU"/>
        </w:rPr>
        <w:t>Нииттюхаанкату</w:t>
      </w:r>
      <w:proofErr w:type="spellEnd"/>
      <w:r w:rsidRPr="00C97E67">
        <w:rPr>
          <w:szCs w:val="24"/>
          <w:lang w:val="ru-RU"/>
        </w:rPr>
        <w:t xml:space="preserve"> 20, 33720 Тампере, Финляндия</w:t>
      </w:r>
    </w:p>
    <w:p w14:paraId="35D78CD8" w14:textId="77777777" w:rsidR="00C97E67" w:rsidRPr="007C57F6" w:rsidRDefault="00C97E67" w:rsidP="00C97E67">
      <w:pPr>
        <w:pStyle w:val="a0"/>
        <w:spacing w:after="0" w:line="240" w:lineRule="auto"/>
        <w:rPr>
          <w:szCs w:val="24"/>
          <w:lang w:val="ru-RU"/>
        </w:rPr>
      </w:pPr>
      <w:bookmarkStart w:id="29" w:name="_Hlk61871965"/>
      <w:r w:rsidRPr="00C97E67">
        <w:rPr>
          <w:szCs w:val="24"/>
          <w:lang w:val="ru-RU"/>
        </w:rPr>
        <w:t>Тел.: +358-</w:t>
      </w:r>
      <w:r w:rsidRPr="007C57F6">
        <w:rPr>
          <w:szCs w:val="24"/>
          <w:lang w:val="ru-RU"/>
        </w:rPr>
        <w:t>3-2848111</w:t>
      </w:r>
    </w:p>
    <w:p w14:paraId="01555396" w14:textId="69C60469" w:rsidR="00045739" w:rsidRPr="007C57F6" w:rsidRDefault="00C97E67" w:rsidP="00C97E67">
      <w:pPr>
        <w:pStyle w:val="a0"/>
        <w:spacing w:after="0" w:line="240" w:lineRule="auto"/>
        <w:rPr>
          <w:szCs w:val="24"/>
          <w:lang w:val="ru-RU"/>
        </w:rPr>
      </w:pPr>
      <w:r w:rsidRPr="007C57F6">
        <w:rPr>
          <w:szCs w:val="24"/>
          <w:lang w:val="ru-RU"/>
        </w:rPr>
        <w:t>Эл. почта:</w:t>
      </w:r>
      <w:r w:rsidR="007C57F6" w:rsidRPr="00983376">
        <w:rPr>
          <w:b/>
          <w:bCs/>
          <w:lang w:val="ru-RU"/>
        </w:rPr>
        <w:t xml:space="preserve"> </w:t>
      </w:r>
      <w:r w:rsidR="00100338" w:rsidRPr="00100338">
        <w:rPr>
          <w:szCs w:val="24"/>
          <w:lang w:val="fi-FI"/>
        </w:rPr>
        <w:t>regulatoryaffairs</w:t>
      </w:r>
      <w:r w:rsidR="00100338" w:rsidRPr="00100338">
        <w:rPr>
          <w:szCs w:val="24"/>
          <w:lang w:val="ru-RU"/>
        </w:rPr>
        <w:t>@</w:t>
      </w:r>
      <w:r w:rsidR="00100338" w:rsidRPr="00100338">
        <w:rPr>
          <w:szCs w:val="24"/>
          <w:lang w:val="fi-FI"/>
        </w:rPr>
        <w:t>santen</w:t>
      </w:r>
      <w:r w:rsidR="00100338" w:rsidRPr="00100338">
        <w:rPr>
          <w:szCs w:val="24"/>
          <w:lang w:val="ru-RU"/>
        </w:rPr>
        <w:t>.</w:t>
      </w:r>
      <w:r w:rsidR="00100338" w:rsidRPr="00100338">
        <w:rPr>
          <w:szCs w:val="24"/>
          <w:lang w:val="fi-FI"/>
        </w:rPr>
        <w:t>com</w:t>
      </w:r>
    </w:p>
    <w:bookmarkEnd w:id="29"/>
    <w:p w14:paraId="40F247C5" w14:textId="0AA53C57" w:rsidR="00045739" w:rsidRDefault="00045739" w:rsidP="00C97E67">
      <w:pPr>
        <w:pStyle w:val="a0"/>
        <w:spacing w:after="0" w:line="240" w:lineRule="auto"/>
        <w:rPr>
          <w:b/>
          <w:color w:val="000000"/>
          <w:sz w:val="28"/>
          <w:szCs w:val="28"/>
          <w:lang w:val="ru-RU"/>
        </w:rPr>
      </w:pPr>
    </w:p>
    <w:p w14:paraId="2F703E5C" w14:textId="77777777" w:rsidR="00045739" w:rsidRPr="001B0DF6" w:rsidRDefault="00045739" w:rsidP="00C97E67">
      <w:pPr>
        <w:autoSpaceDE w:val="0"/>
        <w:autoSpaceDN w:val="0"/>
        <w:jc w:val="both"/>
        <w:rPr>
          <w:rFonts w:eastAsia="Times New Roman"/>
          <w:b/>
          <w:sz w:val="24"/>
          <w:szCs w:val="24"/>
          <w:lang w:val="uk-UA" w:eastAsia="ru-RU"/>
        </w:rPr>
      </w:pPr>
      <w:r w:rsidRPr="001B0DF6">
        <w:rPr>
          <w:rFonts w:eastAsia="Times New Roman"/>
          <w:b/>
          <w:sz w:val="24"/>
          <w:szCs w:val="24"/>
          <w:lang w:val="uk-UA" w:eastAsia="ru-RU"/>
        </w:rPr>
        <w:t>7.1. ПРЕДСТАВИТЕЛЬ ДЕРЖАТЕЛЯ РЕГИСТРАЦИОННОГО УДОСТОВЕРЕНИЯ</w:t>
      </w:r>
    </w:p>
    <w:p w14:paraId="00150E97" w14:textId="4385F27D" w:rsidR="00045739" w:rsidRPr="001B0DF6" w:rsidRDefault="00045739" w:rsidP="00045739">
      <w:pPr>
        <w:autoSpaceDE w:val="0"/>
        <w:autoSpaceDN w:val="0"/>
        <w:jc w:val="both"/>
        <w:rPr>
          <w:rFonts w:eastAsia="Microsoft Sans Serif"/>
          <w:sz w:val="24"/>
          <w:szCs w:val="24"/>
          <w:lang w:eastAsia="ru-RU" w:bidi="ru-RU"/>
        </w:rPr>
      </w:pPr>
      <w:r w:rsidRPr="001B0DF6">
        <w:rPr>
          <w:rFonts w:eastAsia="Microsoft Sans Serif"/>
          <w:sz w:val="24"/>
          <w:szCs w:val="24"/>
          <w:lang w:eastAsia="ru-RU" w:bidi="ru-RU"/>
        </w:rPr>
        <w:t>Представительство АО «</w:t>
      </w:r>
      <w:proofErr w:type="spellStart"/>
      <w:r w:rsidRPr="001B0DF6">
        <w:rPr>
          <w:rFonts w:eastAsia="Microsoft Sans Serif"/>
          <w:sz w:val="24"/>
          <w:szCs w:val="24"/>
          <w:lang w:eastAsia="ru-RU" w:bidi="ru-RU"/>
        </w:rPr>
        <w:t>Cантен</w:t>
      </w:r>
      <w:proofErr w:type="spellEnd"/>
      <w:r w:rsidRPr="001B0DF6">
        <w:rPr>
          <w:rFonts w:eastAsia="Microsoft Sans Serif"/>
          <w:sz w:val="24"/>
          <w:szCs w:val="24"/>
          <w:lang w:eastAsia="ru-RU" w:bidi="ru-RU"/>
        </w:rPr>
        <w:t xml:space="preserve">» в </w:t>
      </w:r>
      <w:r w:rsidR="00383ED4" w:rsidRPr="00383ED4">
        <w:rPr>
          <w:rFonts w:eastAsia="Microsoft Sans Serif"/>
          <w:sz w:val="24"/>
          <w:szCs w:val="24"/>
          <w:lang w:eastAsia="ru-RU" w:bidi="ru-RU"/>
        </w:rPr>
        <w:t>Республике Казахстан</w:t>
      </w:r>
    </w:p>
    <w:p w14:paraId="42DD6F0D" w14:textId="04B47463" w:rsidR="00045739" w:rsidRPr="001B0DF6" w:rsidRDefault="00383ED4" w:rsidP="00045739">
      <w:pPr>
        <w:autoSpaceDE w:val="0"/>
        <w:autoSpaceDN w:val="0"/>
        <w:jc w:val="both"/>
        <w:rPr>
          <w:rFonts w:eastAsia="Microsoft Sans Serif"/>
          <w:sz w:val="24"/>
          <w:szCs w:val="24"/>
          <w:lang w:eastAsia="ru-RU" w:bidi="ru-RU"/>
        </w:rPr>
      </w:pPr>
      <w:r w:rsidRPr="00383ED4">
        <w:rPr>
          <w:rFonts w:eastAsia="Microsoft Sans Serif"/>
          <w:sz w:val="24"/>
          <w:szCs w:val="24"/>
          <w:lang w:eastAsia="ru-RU" w:bidi="ru-RU"/>
        </w:rPr>
        <w:t>ул. Чаплина 71/66, 050019</w:t>
      </w:r>
      <w:r w:rsidR="00045739" w:rsidRPr="001B0DF6">
        <w:rPr>
          <w:rFonts w:eastAsia="Microsoft Sans Serif"/>
          <w:sz w:val="24"/>
          <w:szCs w:val="24"/>
          <w:lang w:eastAsia="ru-RU" w:bidi="ru-RU"/>
        </w:rPr>
        <w:t>Алматы, Казахстан</w:t>
      </w:r>
    </w:p>
    <w:p w14:paraId="43FA2868" w14:textId="77777777" w:rsidR="00045739" w:rsidRPr="001B0DF6" w:rsidRDefault="00045739" w:rsidP="00045739">
      <w:pPr>
        <w:autoSpaceDE w:val="0"/>
        <w:autoSpaceDN w:val="0"/>
        <w:jc w:val="both"/>
        <w:rPr>
          <w:rFonts w:eastAsia="Microsoft Sans Serif"/>
          <w:sz w:val="24"/>
          <w:szCs w:val="24"/>
          <w:lang w:eastAsia="ru-RU" w:bidi="ru-RU"/>
        </w:rPr>
      </w:pPr>
      <w:r w:rsidRPr="001B0DF6">
        <w:rPr>
          <w:rFonts w:eastAsia="Microsoft Sans Serif"/>
          <w:sz w:val="24"/>
          <w:szCs w:val="24"/>
          <w:lang w:eastAsia="ru-RU" w:bidi="ru-RU"/>
        </w:rPr>
        <w:t xml:space="preserve">Номер телефона – 250-39-17 </w:t>
      </w:r>
    </w:p>
    <w:p w14:paraId="6EECE75C" w14:textId="77777777" w:rsidR="00045739" w:rsidRPr="001B0DF6" w:rsidRDefault="00045739" w:rsidP="00045739">
      <w:pPr>
        <w:autoSpaceDE w:val="0"/>
        <w:autoSpaceDN w:val="0"/>
        <w:jc w:val="both"/>
        <w:rPr>
          <w:rFonts w:eastAsia="Microsoft Sans Serif"/>
          <w:sz w:val="24"/>
          <w:szCs w:val="24"/>
          <w:lang w:eastAsia="ru-RU" w:bidi="ru-RU"/>
        </w:rPr>
      </w:pPr>
      <w:r w:rsidRPr="001B0DF6">
        <w:rPr>
          <w:rFonts w:eastAsia="Microsoft Sans Serif"/>
          <w:sz w:val="24"/>
          <w:szCs w:val="24"/>
          <w:lang w:eastAsia="ru-RU" w:bidi="ru-RU"/>
        </w:rPr>
        <w:t xml:space="preserve">Адрес электронной почты: </w:t>
      </w:r>
      <w:hyperlink r:id="rId14" w:history="1">
        <w:r w:rsidRPr="001B0DF6">
          <w:rPr>
            <w:rStyle w:val="afb"/>
            <w:rFonts w:eastAsia="Microsoft Sans Serif"/>
            <w:sz w:val="24"/>
            <w:szCs w:val="24"/>
            <w:lang w:eastAsia="ru-RU" w:bidi="ru-RU"/>
          </w:rPr>
          <w:t>santen.kaz@santen.com</w:t>
        </w:r>
      </w:hyperlink>
    </w:p>
    <w:p w14:paraId="11749C80" w14:textId="77777777" w:rsidR="00045739" w:rsidRPr="001B0DF6" w:rsidRDefault="00045739" w:rsidP="00045739">
      <w:pPr>
        <w:autoSpaceDE w:val="0"/>
        <w:autoSpaceDN w:val="0"/>
        <w:jc w:val="both"/>
        <w:rPr>
          <w:rFonts w:eastAsia="Times New Roman"/>
          <w:b/>
          <w:sz w:val="24"/>
          <w:szCs w:val="24"/>
          <w:lang w:val="uk-UA" w:eastAsia="ru-RU"/>
        </w:rPr>
      </w:pPr>
    </w:p>
    <w:p w14:paraId="41A49984" w14:textId="77777777" w:rsidR="00045739" w:rsidRPr="001B0DF6" w:rsidRDefault="00045739" w:rsidP="00045739">
      <w:pPr>
        <w:autoSpaceDE w:val="0"/>
        <w:autoSpaceDN w:val="0"/>
        <w:jc w:val="both"/>
        <w:rPr>
          <w:rFonts w:eastAsia="Times New Roman"/>
          <w:b/>
          <w:sz w:val="24"/>
          <w:szCs w:val="24"/>
          <w:lang w:eastAsia="ru-RU"/>
        </w:rPr>
      </w:pPr>
      <w:r w:rsidRPr="001B0DF6">
        <w:rPr>
          <w:rFonts w:eastAsia="Times New Roman"/>
          <w:b/>
          <w:sz w:val="24"/>
          <w:szCs w:val="24"/>
          <w:lang w:val="uk-UA" w:eastAsia="ru-RU"/>
        </w:rPr>
        <w:t>8. НОМЕР РЕГИСТРАЦИОННОГО УДОСТОВЕРЕНИЯ</w:t>
      </w:r>
    </w:p>
    <w:p w14:paraId="62A22D93" w14:textId="317DF371" w:rsidR="00045739" w:rsidRPr="001B0DF6" w:rsidRDefault="00045739" w:rsidP="00045739">
      <w:pPr>
        <w:autoSpaceDE w:val="0"/>
        <w:autoSpaceDN w:val="0"/>
        <w:jc w:val="both"/>
        <w:rPr>
          <w:sz w:val="24"/>
          <w:szCs w:val="24"/>
        </w:rPr>
      </w:pPr>
      <w:r w:rsidRPr="001B0DF6">
        <w:rPr>
          <w:sz w:val="24"/>
          <w:szCs w:val="24"/>
        </w:rPr>
        <w:t>№ РК-ЛС-5№</w:t>
      </w:r>
      <w:r w:rsidR="00992371" w:rsidRPr="00992371">
        <w:rPr>
          <w:sz w:val="24"/>
          <w:szCs w:val="24"/>
        </w:rPr>
        <w:t>024973</w:t>
      </w:r>
    </w:p>
    <w:p w14:paraId="02BB4B54" w14:textId="77777777" w:rsidR="00045739" w:rsidRPr="001B0DF6" w:rsidRDefault="00045739" w:rsidP="00045739">
      <w:pPr>
        <w:autoSpaceDE w:val="0"/>
        <w:autoSpaceDN w:val="0"/>
        <w:jc w:val="both"/>
        <w:rPr>
          <w:rFonts w:eastAsia="Times New Roman"/>
          <w:b/>
          <w:sz w:val="24"/>
          <w:szCs w:val="24"/>
          <w:lang w:val="uk-UA" w:eastAsia="ru-RU"/>
        </w:rPr>
      </w:pPr>
    </w:p>
    <w:p w14:paraId="664590B5" w14:textId="77777777" w:rsidR="00045739" w:rsidRPr="001B0DF6" w:rsidRDefault="00045739" w:rsidP="00045739">
      <w:pPr>
        <w:autoSpaceDE w:val="0"/>
        <w:autoSpaceDN w:val="0"/>
        <w:jc w:val="both"/>
        <w:rPr>
          <w:rFonts w:eastAsia="Times New Roman"/>
          <w:b/>
          <w:sz w:val="24"/>
          <w:szCs w:val="24"/>
          <w:lang w:val="uk-UA" w:eastAsia="ru-RU"/>
        </w:rPr>
      </w:pPr>
      <w:r w:rsidRPr="001B0DF6">
        <w:rPr>
          <w:rFonts w:eastAsia="Times New Roman"/>
          <w:b/>
          <w:sz w:val="24"/>
          <w:szCs w:val="24"/>
          <w:lang w:val="uk-UA" w:eastAsia="ru-RU"/>
        </w:rPr>
        <w:t>9. ДАТА ПЕРВИЧНОЙ РЕГИСТРАЦИИ (ПОДТВЕРЖДЕНИЯ РЕГИСТРАЦИИ, ПЕРЕРЕГИСТРАЦИИ)</w:t>
      </w:r>
    </w:p>
    <w:p w14:paraId="15CD5CA1" w14:textId="69B580A2" w:rsidR="00045739" w:rsidRPr="00983376" w:rsidRDefault="00045739" w:rsidP="00045739">
      <w:pPr>
        <w:pStyle w:val="Style5"/>
        <w:widowControl/>
        <w:tabs>
          <w:tab w:val="left" w:pos="7371"/>
        </w:tabs>
        <w:spacing w:line="240" w:lineRule="auto"/>
        <w:rPr>
          <w:rFonts w:eastAsia="Microsoft Sans Serif"/>
          <w:lang w:bidi="ru-RU"/>
        </w:rPr>
      </w:pPr>
      <w:r w:rsidRPr="001B0DF6">
        <w:rPr>
          <w:rFonts w:eastAsia="Microsoft Sans Serif"/>
          <w:lang w:bidi="ru-RU"/>
        </w:rPr>
        <w:t xml:space="preserve">Дата первой регистрации: </w:t>
      </w:r>
      <w:r w:rsidR="00992371" w:rsidRPr="00983376">
        <w:rPr>
          <w:rFonts w:eastAsia="Microsoft Sans Serif"/>
          <w:lang w:bidi="ru-RU"/>
        </w:rPr>
        <w:t>31.03.2021</w:t>
      </w:r>
    </w:p>
    <w:p w14:paraId="711EFB81" w14:textId="77777777" w:rsidR="00045739" w:rsidRPr="001B0DF6" w:rsidRDefault="00045739" w:rsidP="00045739">
      <w:pPr>
        <w:pStyle w:val="Style5"/>
        <w:widowControl/>
        <w:tabs>
          <w:tab w:val="left" w:pos="7371"/>
        </w:tabs>
        <w:spacing w:line="240" w:lineRule="auto"/>
        <w:rPr>
          <w:rFonts w:eastAsia="Microsoft Sans Serif"/>
          <w:lang w:bidi="ru-RU"/>
        </w:rPr>
      </w:pPr>
      <w:bookmarkStart w:id="30" w:name="_GoBack"/>
      <w:bookmarkEnd w:id="30"/>
    </w:p>
    <w:p w14:paraId="4CA380C5" w14:textId="77777777" w:rsidR="00045739" w:rsidRPr="001B0DF6" w:rsidRDefault="00045739" w:rsidP="00045739">
      <w:pPr>
        <w:jc w:val="both"/>
        <w:rPr>
          <w:b/>
          <w:caps/>
          <w:sz w:val="24"/>
          <w:szCs w:val="24"/>
        </w:rPr>
      </w:pPr>
      <w:r w:rsidRPr="001B0DF6">
        <w:rPr>
          <w:b/>
          <w:sz w:val="24"/>
          <w:szCs w:val="24"/>
        </w:rPr>
        <w:t xml:space="preserve">10. </w:t>
      </w:r>
      <w:r w:rsidRPr="001B0DF6">
        <w:rPr>
          <w:b/>
          <w:caps/>
          <w:sz w:val="24"/>
          <w:szCs w:val="24"/>
        </w:rPr>
        <w:t xml:space="preserve">Дата пересмотра текста </w:t>
      </w:r>
    </w:p>
    <w:p w14:paraId="428BE9EC" w14:textId="77777777" w:rsidR="00045739" w:rsidRPr="001B0DF6" w:rsidRDefault="00045739" w:rsidP="00045739">
      <w:pPr>
        <w:jc w:val="both"/>
        <w:rPr>
          <w:rFonts w:eastAsia="Microsoft Sans Serif"/>
          <w:sz w:val="24"/>
          <w:szCs w:val="24"/>
          <w:lang w:bidi="ru-RU"/>
        </w:rPr>
      </w:pPr>
      <w:r w:rsidRPr="001B0DF6">
        <w:rPr>
          <w:rFonts w:eastAsia="TimesNewRomanPSMT"/>
          <w:sz w:val="24"/>
          <w:szCs w:val="24"/>
          <w:lang w:eastAsia="ru-RU"/>
        </w:rPr>
        <w:t xml:space="preserve">Общая характеристика лекарственного препарата доступна на официальном сайте </w:t>
      </w:r>
      <w:hyperlink r:id="rId15" w:history="1">
        <w:r w:rsidRPr="001B0DF6">
          <w:rPr>
            <w:rStyle w:val="afb"/>
            <w:sz w:val="24"/>
            <w:szCs w:val="24"/>
            <w:lang w:val="en-US"/>
          </w:rPr>
          <w:t>http</w:t>
        </w:r>
        <w:r w:rsidRPr="001B0DF6">
          <w:rPr>
            <w:rStyle w:val="afb"/>
            <w:sz w:val="24"/>
            <w:szCs w:val="24"/>
          </w:rPr>
          <w:t>://</w:t>
        </w:r>
        <w:r w:rsidRPr="001B0DF6">
          <w:rPr>
            <w:rStyle w:val="afb"/>
            <w:sz w:val="24"/>
            <w:szCs w:val="24"/>
            <w:lang w:val="en-US"/>
          </w:rPr>
          <w:t>www</w:t>
        </w:r>
        <w:r w:rsidRPr="001B0DF6">
          <w:rPr>
            <w:rStyle w:val="afb"/>
            <w:sz w:val="24"/>
            <w:szCs w:val="24"/>
          </w:rPr>
          <w:t>.</w:t>
        </w:r>
        <w:proofErr w:type="spellStart"/>
        <w:r w:rsidRPr="001B0DF6">
          <w:rPr>
            <w:rStyle w:val="afb"/>
            <w:sz w:val="24"/>
            <w:szCs w:val="24"/>
            <w:lang w:val="en-US"/>
          </w:rPr>
          <w:t>ndda</w:t>
        </w:r>
        <w:proofErr w:type="spellEnd"/>
        <w:r w:rsidRPr="001B0DF6">
          <w:rPr>
            <w:rStyle w:val="afb"/>
            <w:sz w:val="24"/>
            <w:szCs w:val="24"/>
          </w:rPr>
          <w:t>.</w:t>
        </w:r>
        <w:proofErr w:type="spellStart"/>
        <w:r w:rsidRPr="001B0DF6">
          <w:rPr>
            <w:rStyle w:val="afb"/>
            <w:sz w:val="24"/>
            <w:szCs w:val="24"/>
            <w:lang w:val="en-US"/>
          </w:rPr>
          <w:t>kz</w:t>
        </w:r>
        <w:proofErr w:type="spellEnd"/>
      </w:hyperlink>
      <w:r w:rsidRPr="001B0DF6">
        <w:rPr>
          <w:sz w:val="24"/>
          <w:szCs w:val="24"/>
        </w:rPr>
        <w:t xml:space="preserve"> </w:t>
      </w:r>
    </w:p>
    <w:p w14:paraId="00089274" w14:textId="63E70C22" w:rsidR="00045739" w:rsidRDefault="00045739" w:rsidP="006B66A3">
      <w:pPr>
        <w:pStyle w:val="a0"/>
        <w:spacing w:after="0" w:line="240" w:lineRule="auto"/>
        <w:rPr>
          <w:b/>
          <w:color w:val="000000"/>
          <w:sz w:val="28"/>
          <w:szCs w:val="28"/>
          <w:lang w:val="ru-RU"/>
        </w:rPr>
      </w:pPr>
    </w:p>
    <w:p w14:paraId="31C963B3" w14:textId="77777777" w:rsidR="00045739" w:rsidRDefault="00045739" w:rsidP="006B66A3">
      <w:pPr>
        <w:pStyle w:val="a0"/>
        <w:spacing w:after="0" w:line="240" w:lineRule="auto"/>
        <w:rPr>
          <w:b/>
          <w:color w:val="000000"/>
          <w:sz w:val="28"/>
          <w:szCs w:val="28"/>
          <w:lang w:val="ru-RU"/>
        </w:rPr>
      </w:pPr>
    </w:p>
    <w:p w14:paraId="26BBCB6D" w14:textId="0B635978" w:rsidR="006B66A3" w:rsidRPr="006B66A3" w:rsidRDefault="006B66A3" w:rsidP="006B66A3">
      <w:pPr>
        <w:jc w:val="both"/>
        <w:rPr>
          <w:rFonts w:eastAsia="Times New Roman"/>
          <w:bCs/>
          <w:sz w:val="28"/>
          <w:szCs w:val="28"/>
          <w:lang w:eastAsia="ru-RU"/>
        </w:rPr>
      </w:pPr>
      <w:r w:rsidRPr="006B66A3">
        <w:rPr>
          <w:rFonts w:eastAsia="Times New Roman"/>
          <w:bCs/>
          <w:sz w:val="28"/>
          <w:szCs w:val="28"/>
          <w:lang w:eastAsia="ru-RU"/>
        </w:rPr>
        <w:tab/>
      </w:r>
    </w:p>
    <w:p w14:paraId="0D77CBE6" w14:textId="77777777" w:rsidR="006B66A3" w:rsidRPr="006B66A3" w:rsidRDefault="006B66A3" w:rsidP="006B66A3">
      <w:pPr>
        <w:jc w:val="both"/>
        <w:rPr>
          <w:bCs/>
          <w:color w:val="000000"/>
          <w:sz w:val="28"/>
          <w:szCs w:val="28"/>
        </w:rPr>
      </w:pPr>
    </w:p>
    <w:p w14:paraId="2B7ECF85" w14:textId="77777777" w:rsidR="001261B5" w:rsidRPr="006B66A3" w:rsidRDefault="001261B5" w:rsidP="006B66A3">
      <w:pPr>
        <w:pStyle w:val="2"/>
        <w:spacing w:before="0" w:after="0" w:line="240" w:lineRule="auto"/>
        <w:jc w:val="both"/>
        <w:rPr>
          <w:sz w:val="28"/>
          <w:szCs w:val="28"/>
        </w:rPr>
      </w:pPr>
    </w:p>
    <w:sectPr w:rsidR="001261B5" w:rsidRPr="006B66A3" w:rsidSect="00BC6AA4">
      <w:headerReference w:type="even" r:id="rId16"/>
      <w:headerReference w:type="default" r:id="rId17"/>
      <w:footerReference w:type="even" r:id="rId18"/>
      <w:footerReference w:type="default" r:id="rId19"/>
      <w:pgSz w:w="11906" w:h="16838"/>
      <w:pgMar w:top="1134" w:right="85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1FCDC4" w14:textId="77777777" w:rsidR="00A64601" w:rsidRDefault="00A64601">
      <w:r>
        <w:separator/>
      </w:r>
    </w:p>
  </w:endnote>
  <w:endnote w:type="continuationSeparator" w:id="0">
    <w:p w14:paraId="6F3E0EEE" w14:textId="77777777" w:rsidR="00A64601" w:rsidRDefault="00A64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PSMT">
    <w:altName w:val="Yu Gothic UI"/>
    <w:panose1 w:val="020B0604020202020204"/>
    <w:charset w:val="80"/>
    <w:family w:val="auto"/>
    <w:notTrueType/>
    <w:pitch w:val="default"/>
    <w:sig w:usb0="00000003" w:usb1="08070000" w:usb2="00000010" w:usb3="00000000" w:csb0="0002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1CDBF1" w14:textId="77777777" w:rsidR="002E7FBE" w:rsidRDefault="002E7FBE" w:rsidP="00C6376B">
    <w:pPr>
      <w:pStyle w:val="ac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4D2E9E37" w14:textId="77777777" w:rsidR="002E7FBE" w:rsidRDefault="002E7FBE" w:rsidP="00C6376B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9205ED" w14:textId="77777777" w:rsidR="002E7FBE" w:rsidRDefault="002E7FBE" w:rsidP="00C6376B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872196" w14:textId="77777777" w:rsidR="00A64601" w:rsidRDefault="00A64601">
      <w:r>
        <w:separator/>
      </w:r>
    </w:p>
  </w:footnote>
  <w:footnote w:type="continuationSeparator" w:id="0">
    <w:p w14:paraId="1BB71AB4" w14:textId="77777777" w:rsidR="00A64601" w:rsidRDefault="00A646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35A432" w14:textId="77777777" w:rsidR="002E7FBE" w:rsidRDefault="002E7FBE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14:paraId="42E8DBAB" w14:textId="77777777" w:rsidR="002E7FBE" w:rsidRDefault="002E7FBE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BB6A80" w14:textId="77777777" w:rsidR="002E7FBE" w:rsidRDefault="002E7FBE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9ACF1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A103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7461E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CFE49A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A7AD2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9CEACA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0D482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0BA7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E4A2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A72DC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421686F"/>
    <w:multiLevelType w:val="hybridMultilevel"/>
    <w:tmpl w:val="52B8F3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7150C7"/>
    <w:multiLevelType w:val="hybridMultilevel"/>
    <w:tmpl w:val="B0D2DE24"/>
    <w:lvl w:ilvl="0" w:tplc="DB7812D4">
      <w:start w:val="1"/>
      <w:numFmt w:val="bullet"/>
      <w:lvlText w:val=""/>
      <w:lvlJc w:val="left"/>
      <w:pPr>
        <w:tabs>
          <w:tab w:val="num" w:pos="1080"/>
        </w:tabs>
        <w:ind w:left="0" w:firstLine="720"/>
      </w:pPr>
      <w:rPr>
        <w:rFonts w:ascii="Symbol" w:hAnsi="Symbol" w:hint="default"/>
      </w:rPr>
    </w:lvl>
    <w:lvl w:ilvl="1" w:tplc="8BD4CC74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315618E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5E0E2B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8E12DEE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A6F69B0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83B67E6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E356E74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898FDC0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23CF7487"/>
    <w:multiLevelType w:val="hybridMultilevel"/>
    <w:tmpl w:val="83E2FB66"/>
    <w:lvl w:ilvl="0" w:tplc="4C94273A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6A04B6F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9E0654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B0A73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409B5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5F2D02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DA49E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467C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C7ABC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3C7EAA"/>
    <w:multiLevelType w:val="hybridMultilevel"/>
    <w:tmpl w:val="B0D2DE24"/>
    <w:lvl w:ilvl="0" w:tplc="BC3E2366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697AEC8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923EFA2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6928C0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D19CDC9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5DD0825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1C7E555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3F0623E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CBAB2F0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4D737735"/>
    <w:multiLevelType w:val="hybridMultilevel"/>
    <w:tmpl w:val="70886E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18D579A"/>
    <w:multiLevelType w:val="hybridMultilevel"/>
    <w:tmpl w:val="45789ECE"/>
    <w:lvl w:ilvl="0" w:tplc="200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CB0A51"/>
    <w:multiLevelType w:val="hybridMultilevel"/>
    <w:tmpl w:val="B0D2DE24"/>
    <w:lvl w:ilvl="0" w:tplc="A86CB004">
      <w:start w:val="1"/>
      <w:numFmt w:val="bullet"/>
      <w:lvlText w:val=""/>
      <w:lvlJc w:val="left"/>
      <w:pPr>
        <w:tabs>
          <w:tab w:val="num" w:pos="1080"/>
        </w:tabs>
        <w:ind w:left="0" w:firstLine="720"/>
      </w:pPr>
      <w:rPr>
        <w:rFonts w:ascii="Symbol" w:hAnsi="Symbol" w:hint="default"/>
      </w:rPr>
    </w:lvl>
    <w:lvl w:ilvl="1" w:tplc="F6720A0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E29E765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66D42F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9B673C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D92646D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E1ACE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C4B6139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EB9A295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679D4D63"/>
    <w:multiLevelType w:val="hybridMultilevel"/>
    <w:tmpl w:val="5C6E8216"/>
    <w:lvl w:ilvl="0" w:tplc="982E96AC">
      <w:numFmt w:val="bullet"/>
      <w:lvlText w:val="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7DC2E21"/>
    <w:multiLevelType w:val="hybridMultilevel"/>
    <w:tmpl w:val="B0D2DE24"/>
    <w:lvl w:ilvl="0" w:tplc="86C2673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AE4C467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010C04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D7CE9F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9228779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2E5CC72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47DE8B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5D5641A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953A5432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69250CEA"/>
    <w:multiLevelType w:val="hybridMultilevel"/>
    <w:tmpl w:val="61EC180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9B7294E"/>
    <w:multiLevelType w:val="hybridMultilevel"/>
    <w:tmpl w:val="98384618"/>
    <w:lvl w:ilvl="0" w:tplc="E1342EF0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plc="39921F3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8342C0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6C2FB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F0383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9B2EEC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760F3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509C6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A763FC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AA30C4F"/>
    <w:multiLevelType w:val="hybridMultilevel"/>
    <w:tmpl w:val="B0D2DE24"/>
    <w:lvl w:ilvl="0" w:tplc="80EA113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49C30A4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820C789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8B00009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D002FB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2F4E30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9D9A8D1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7EBA1DF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36DA97D0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7CAE0128"/>
    <w:multiLevelType w:val="hybridMultilevel"/>
    <w:tmpl w:val="B0D2DE24"/>
    <w:lvl w:ilvl="0" w:tplc="8C226F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304A0AE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8E1EB26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AF8C01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DEE82CF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9116637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37C26FC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39D4F65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65BC56D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>
    <w:nsid w:val="7FB93B6D"/>
    <w:multiLevelType w:val="hybridMultilevel"/>
    <w:tmpl w:val="B0D2DE24"/>
    <w:lvl w:ilvl="0" w:tplc="878685A2">
      <w:start w:val="1"/>
      <w:numFmt w:val="bullet"/>
      <w:lvlText w:val=""/>
      <w:lvlJc w:val="left"/>
      <w:pPr>
        <w:tabs>
          <w:tab w:val="num" w:pos="1080"/>
        </w:tabs>
        <w:ind w:left="0" w:firstLine="720"/>
      </w:pPr>
      <w:rPr>
        <w:rFonts w:ascii="Symbol" w:hAnsi="Symbol" w:hint="default"/>
      </w:rPr>
    </w:lvl>
    <w:lvl w:ilvl="1" w:tplc="264813A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296C9D5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AB2E8F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2DEACD8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5CB05E5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9DAA31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2A729B2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463254AC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3"/>
  </w:num>
  <w:num w:numId="3">
    <w:abstractNumId w:val="21"/>
  </w:num>
  <w:num w:numId="4">
    <w:abstractNumId w:val="16"/>
  </w:num>
  <w:num w:numId="5">
    <w:abstractNumId w:val="22"/>
  </w:num>
  <w:num w:numId="6">
    <w:abstractNumId w:val="11"/>
  </w:num>
  <w:num w:numId="7">
    <w:abstractNumId w:val="13"/>
  </w:num>
  <w:num w:numId="8">
    <w:abstractNumId w:val="12"/>
  </w:num>
  <w:num w:numId="9">
    <w:abstractNumId w:val="2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10"/>
  </w:num>
  <w:num w:numId="23">
    <w:abstractNumId w:val="19"/>
  </w:num>
  <w:num w:numId="24">
    <w:abstractNumId w:val="17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clickAndTypeStyle w:val="a4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D3C"/>
    <w:rsid w:val="00000E7A"/>
    <w:rsid w:val="00007835"/>
    <w:rsid w:val="00034C81"/>
    <w:rsid w:val="00037F57"/>
    <w:rsid w:val="00045739"/>
    <w:rsid w:val="00053778"/>
    <w:rsid w:val="000640E0"/>
    <w:rsid w:val="00064D3D"/>
    <w:rsid w:val="00094956"/>
    <w:rsid w:val="000958CD"/>
    <w:rsid w:val="000B52E4"/>
    <w:rsid w:val="000B557C"/>
    <w:rsid w:val="000C0CDE"/>
    <w:rsid w:val="000C1477"/>
    <w:rsid w:val="000C1715"/>
    <w:rsid w:val="000D15FE"/>
    <w:rsid w:val="000D4E43"/>
    <w:rsid w:val="000D6BA4"/>
    <w:rsid w:val="000F157B"/>
    <w:rsid w:val="000F6EFB"/>
    <w:rsid w:val="00100338"/>
    <w:rsid w:val="00103D07"/>
    <w:rsid w:val="00104BD5"/>
    <w:rsid w:val="001051BA"/>
    <w:rsid w:val="00106FEC"/>
    <w:rsid w:val="00121DA0"/>
    <w:rsid w:val="00124E2E"/>
    <w:rsid w:val="001258D7"/>
    <w:rsid w:val="001261B5"/>
    <w:rsid w:val="001305C7"/>
    <w:rsid w:val="0014566B"/>
    <w:rsid w:val="001546D1"/>
    <w:rsid w:val="00155DDD"/>
    <w:rsid w:val="00172D15"/>
    <w:rsid w:val="00181648"/>
    <w:rsid w:val="00182A37"/>
    <w:rsid w:val="00182D3C"/>
    <w:rsid w:val="001A0166"/>
    <w:rsid w:val="001A15F4"/>
    <w:rsid w:val="001A5A51"/>
    <w:rsid w:val="001A6087"/>
    <w:rsid w:val="001A66A5"/>
    <w:rsid w:val="001A7932"/>
    <w:rsid w:val="001A7E8E"/>
    <w:rsid w:val="001B3E50"/>
    <w:rsid w:val="001C564C"/>
    <w:rsid w:val="001C5FAE"/>
    <w:rsid w:val="001D0E17"/>
    <w:rsid w:val="001D33EF"/>
    <w:rsid w:val="001D39C3"/>
    <w:rsid w:val="001D5E27"/>
    <w:rsid w:val="0020340A"/>
    <w:rsid w:val="00207973"/>
    <w:rsid w:val="00216226"/>
    <w:rsid w:val="00236BDE"/>
    <w:rsid w:val="00240634"/>
    <w:rsid w:val="002408FE"/>
    <w:rsid w:val="00243D30"/>
    <w:rsid w:val="0024543D"/>
    <w:rsid w:val="0024668A"/>
    <w:rsid w:val="002513BB"/>
    <w:rsid w:val="00254C0C"/>
    <w:rsid w:val="002557C2"/>
    <w:rsid w:val="002565CB"/>
    <w:rsid w:val="00265B21"/>
    <w:rsid w:val="0026656A"/>
    <w:rsid w:val="00270D4E"/>
    <w:rsid w:val="00284459"/>
    <w:rsid w:val="00294140"/>
    <w:rsid w:val="00295BC1"/>
    <w:rsid w:val="00295F4E"/>
    <w:rsid w:val="002C5F88"/>
    <w:rsid w:val="002D25E2"/>
    <w:rsid w:val="002E2262"/>
    <w:rsid w:val="002E64BC"/>
    <w:rsid w:val="002E6D51"/>
    <w:rsid w:val="002E7FBE"/>
    <w:rsid w:val="002F3C79"/>
    <w:rsid w:val="002F467B"/>
    <w:rsid w:val="002F7E3E"/>
    <w:rsid w:val="00303311"/>
    <w:rsid w:val="00306EA4"/>
    <w:rsid w:val="0031104F"/>
    <w:rsid w:val="00311895"/>
    <w:rsid w:val="0031227D"/>
    <w:rsid w:val="00314761"/>
    <w:rsid w:val="0032117F"/>
    <w:rsid w:val="00325A4E"/>
    <w:rsid w:val="0032731B"/>
    <w:rsid w:val="00331119"/>
    <w:rsid w:val="00337453"/>
    <w:rsid w:val="00342E89"/>
    <w:rsid w:val="00351DC6"/>
    <w:rsid w:val="00354DD4"/>
    <w:rsid w:val="00355045"/>
    <w:rsid w:val="00356010"/>
    <w:rsid w:val="00361BE9"/>
    <w:rsid w:val="00363A7E"/>
    <w:rsid w:val="00365458"/>
    <w:rsid w:val="00373D7B"/>
    <w:rsid w:val="0038113B"/>
    <w:rsid w:val="00383ED4"/>
    <w:rsid w:val="00386554"/>
    <w:rsid w:val="003A436F"/>
    <w:rsid w:val="003B0129"/>
    <w:rsid w:val="003B2A97"/>
    <w:rsid w:val="003B6247"/>
    <w:rsid w:val="003C19E5"/>
    <w:rsid w:val="003C75D3"/>
    <w:rsid w:val="003D70DC"/>
    <w:rsid w:val="003E2962"/>
    <w:rsid w:val="003E6C71"/>
    <w:rsid w:val="003F382B"/>
    <w:rsid w:val="003F51CA"/>
    <w:rsid w:val="00403A02"/>
    <w:rsid w:val="00410D17"/>
    <w:rsid w:val="00431C0B"/>
    <w:rsid w:val="004344F1"/>
    <w:rsid w:val="00435763"/>
    <w:rsid w:val="004418DE"/>
    <w:rsid w:val="004466CC"/>
    <w:rsid w:val="0045231A"/>
    <w:rsid w:val="00454637"/>
    <w:rsid w:val="00471C2E"/>
    <w:rsid w:val="00472D8D"/>
    <w:rsid w:val="004807FF"/>
    <w:rsid w:val="00483DB8"/>
    <w:rsid w:val="004933C2"/>
    <w:rsid w:val="0049657E"/>
    <w:rsid w:val="00496CE2"/>
    <w:rsid w:val="00497D48"/>
    <w:rsid w:val="004A474F"/>
    <w:rsid w:val="004A7E1D"/>
    <w:rsid w:val="004B181B"/>
    <w:rsid w:val="004B469B"/>
    <w:rsid w:val="004C727F"/>
    <w:rsid w:val="004C7611"/>
    <w:rsid w:val="004D2174"/>
    <w:rsid w:val="004E3171"/>
    <w:rsid w:val="004E715B"/>
    <w:rsid w:val="004E7EDD"/>
    <w:rsid w:val="004F401A"/>
    <w:rsid w:val="004F45EA"/>
    <w:rsid w:val="004F5CE4"/>
    <w:rsid w:val="004F7AD5"/>
    <w:rsid w:val="00517805"/>
    <w:rsid w:val="00517E74"/>
    <w:rsid w:val="00523250"/>
    <w:rsid w:val="0052432C"/>
    <w:rsid w:val="005325F6"/>
    <w:rsid w:val="0053284F"/>
    <w:rsid w:val="00537C29"/>
    <w:rsid w:val="00545BF5"/>
    <w:rsid w:val="00551895"/>
    <w:rsid w:val="00560DC0"/>
    <w:rsid w:val="00566A13"/>
    <w:rsid w:val="00567630"/>
    <w:rsid w:val="00584824"/>
    <w:rsid w:val="0059210D"/>
    <w:rsid w:val="005A47A9"/>
    <w:rsid w:val="005B178E"/>
    <w:rsid w:val="005B2FB3"/>
    <w:rsid w:val="005C583D"/>
    <w:rsid w:val="005D66E7"/>
    <w:rsid w:val="005F7713"/>
    <w:rsid w:val="00605AE8"/>
    <w:rsid w:val="006200EF"/>
    <w:rsid w:val="00622950"/>
    <w:rsid w:val="006345D7"/>
    <w:rsid w:val="00640531"/>
    <w:rsid w:val="006406D1"/>
    <w:rsid w:val="006541F0"/>
    <w:rsid w:val="00660A9C"/>
    <w:rsid w:val="00660DC2"/>
    <w:rsid w:val="006675F2"/>
    <w:rsid w:val="00672D1C"/>
    <w:rsid w:val="00674CF4"/>
    <w:rsid w:val="00675669"/>
    <w:rsid w:val="006853EF"/>
    <w:rsid w:val="00686831"/>
    <w:rsid w:val="006908DA"/>
    <w:rsid w:val="00694967"/>
    <w:rsid w:val="006A0AEB"/>
    <w:rsid w:val="006A1452"/>
    <w:rsid w:val="006A44F1"/>
    <w:rsid w:val="006A4E3A"/>
    <w:rsid w:val="006A776C"/>
    <w:rsid w:val="006B26BA"/>
    <w:rsid w:val="006B66A3"/>
    <w:rsid w:val="006B7A94"/>
    <w:rsid w:val="006B7FAC"/>
    <w:rsid w:val="006C1100"/>
    <w:rsid w:val="006C694A"/>
    <w:rsid w:val="006D45CE"/>
    <w:rsid w:val="006E0131"/>
    <w:rsid w:val="006F606E"/>
    <w:rsid w:val="00701A81"/>
    <w:rsid w:val="00715E11"/>
    <w:rsid w:val="007164F2"/>
    <w:rsid w:val="0072049F"/>
    <w:rsid w:val="00723980"/>
    <w:rsid w:val="007373DC"/>
    <w:rsid w:val="00737940"/>
    <w:rsid w:val="00752F16"/>
    <w:rsid w:val="00754DEF"/>
    <w:rsid w:val="00754F4F"/>
    <w:rsid w:val="00762C15"/>
    <w:rsid w:val="00766FB9"/>
    <w:rsid w:val="00767DBB"/>
    <w:rsid w:val="00767E95"/>
    <w:rsid w:val="007706E4"/>
    <w:rsid w:val="00770EB4"/>
    <w:rsid w:val="007770C0"/>
    <w:rsid w:val="00784624"/>
    <w:rsid w:val="0078764B"/>
    <w:rsid w:val="00794A59"/>
    <w:rsid w:val="00794BE4"/>
    <w:rsid w:val="00796577"/>
    <w:rsid w:val="007B459F"/>
    <w:rsid w:val="007C57F6"/>
    <w:rsid w:val="007E17F7"/>
    <w:rsid w:val="007E6DB1"/>
    <w:rsid w:val="00800A50"/>
    <w:rsid w:val="00803CBC"/>
    <w:rsid w:val="0080708F"/>
    <w:rsid w:val="00821DCC"/>
    <w:rsid w:val="008256DF"/>
    <w:rsid w:val="00827841"/>
    <w:rsid w:val="00841C0F"/>
    <w:rsid w:val="00855EDD"/>
    <w:rsid w:val="008572EA"/>
    <w:rsid w:val="008638B2"/>
    <w:rsid w:val="00875B8D"/>
    <w:rsid w:val="00881319"/>
    <w:rsid w:val="008B0763"/>
    <w:rsid w:val="008B4CD9"/>
    <w:rsid w:val="008C37C4"/>
    <w:rsid w:val="008C4468"/>
    <w:rsid w:val="008D0A59"/>
    <w:rsid w:val="008D4143"/>
    <w:rsid w:val="008D416F"/>
    <w:rsid w:val="008D594B"/>
    <w:rsid w:val="008E299C"/>
    <w:rsid w:val="008E4DAD"/>
    <w:rsid w:val="008E6A50"/>
    <w:rsid w:val="008F1F40"/>
    <w:rsid w:val="008F331C"/>
    <w:rsid w:val="008F3E68"/>
    <w:rsid w:val="008F4689"/>
    <w:rsid w:val="008F7A97"/>
    <w:rsid w:val="00903D09"/>
    <w:rsid w:val="00913323"/>
    <w:rsid w:val="00927D01"/>
    <w:rsid w:val="00932439"/>
    <w:rsid w:val="00943FE8"/>
    <w:rsid w:val="00962F0E"/>
    <w:rsid w:val="009814BA"/>
    <w:rsid w:val="00983376"/>
    <w:rsid w:val="0098554C"/>
    <w:rsid w:val="00992371"/>
    <w:rsid w:val="00992B05"/>
    <w:rsid w:val="00993E78"/>
    <w:rsid w:val="009A0049"/>
    <w:rsid w:val="009B0083"/>
    <w:rsid w:val="009B23CD"/>
    <w:rsid w:val="009D0765"/>
    <w:rsid w:val="009D2E0C"/>
    <w:rsid w:val="009D34CB"/>
    <w:rsid w:val="009D41BE"/>
    <w:rsid w:val="009D5A7A"/>
    <w:rsid w:val="00A1302D"/>
    <w:rsid w:val="00A130BB"/>
    <w:rsid w:val="00A16778"/>
    <w:rsid w:val="00A16A5A"/>
    <w:rsid w:val="00A226CF"/>
    <w:rsid w:val="00A27068"/>
    <w:rsid w:val="00A307FA"/>
    <w:rsid w:val="00A32BC3"/>
    <w:rsid w:val="00A338E9"/>
    <w:rsid w:val="00A34DCD"/>
    <w:rsid w:val="00A364AE"/>
    <w:rsid w:val="00A418EE"/>
    <w:rsid w:val="00A43A20"/>
    <w:rsid w:val="00A44EA7"/>
    <w:rsid w:val="00A466CC"/>
    <w:rsid w:val="00A471F0"/>
    <w:rsid w:val="00A5688E"/>
    <w:rsid w:val="00A600B7"/>
    <w:rsid w:val="00A6313D"/>
    <w:rsid w:val="00A64601"/>
    <w:rsid w:val="00A64FD5"/>
    <w:rsid w:val="00A6623E"/>
    <w:rsid w:val="00A67597"/>
    <w:rsid w:val="00A70248"/>
    <w:rsid w:val="00A8593A"/>
    <w:rsid w:val="00A85C87"/>
    <w:rsid w:val="00A92538"/>
    <w:rsid w:val="00A95CFD"/>
    <w:rsid w:val="00A96283"/>
    <w:rsid w:val="00A97A35"/>
    <w:rsid w:val="00AA3729"/>
    <w:rsid w:val="00AA6631"/>
    <w:rsid w:val="00AC68AB"/>
    <w:rsid w:val="00AC7046"/>
    <w:rsid w:val="00AD1FFA"/>
    <w:rsid w:val="00AD2EFC"/>
    <w:rsid w:val="00AD4818"/>
    <w:rsid w:val="00AD48FD"/>
    <w:rsid w:val="00AD6AD7"/>
    <w:rsid w:val="00AF2EEC"/>
    <w:rsid w:val="00B044AB"/>
    <w:rsid w:val="00B14984"/>
    <w:rsid w:val="00B1748D"/>
    <w:rsid w:val="00B21109"/>
    <w:rsid w:val="00B24E57"/>
    <w:rsid w:val="00B3287E"/>
    <w:rsid w:val="00B369BE"/>
    <w:rsid w:val="00B4126F"/>
    <w:rsid w:val="00B52B6D"/>
    <w:rsid w:val="00B54837"/>
    <w:rsid w:val="00BA4025"/>
    <w:rsid w:val="00BA6A08"/>
    <w:rsid w:val="00BB1F31"/>
    <w:rsid w:val="00BB4373"/>
    <w:rsid w:val="00BC5060"/>
    <w:rsid w:val="00BC554D"/>
    <w:rsid w:val="00BC6A13"/>
    <w:rsid w:val="00BC6AA4"/>
    <w:rsid w:val="00BE1CC2"/>
    <w:rsid w:val="00BE4A0A"/>
    <w:rsid w:val="00BE5820"/>
    <w:rsid w:val="00BF5170"/>
    <w:rsid w:val="00BF76C9"/>
    <w:rsid w:val="00C00214"/>
    <w:rsid w:val="00C11B2C"/>
    <w:rsid w:val="00C20444"/>
    <w:rsid w:val="00C25B42"/>
    <w:rsid w:val="00C32661"/>
    <w:rsid w:val="00C37A88"/>
    <w:rsid w:val="00C61A76"/>
    <w:rsid w:val="00C63429"/>
    <w:rsid w:val="00C6376B"/>
    <w:rsid w:val="00C719FD"/>
    <w:rsid w:val="00C8222E"/>
    <w:rsid w:val="00C84D5F"/>
    <w:rsid w:val="00C959A1"/>
    <w:rsid w:val="00C96F25"/>
    <w:rsid w:val="00C97E67"/>
    <w:rsid w:val="00CA30A6"/>
    <w:rsid w:val="00CB1B40"/>
    <w:rsid w:val="00CB6BF0"/>
    <w:rsid w:val="00CC7AC2"/>
    <w:rsid w:val="00CD02A7"/>
    <w:rsid w:val="00CD2037"/>
    <w:rsid w:val="00CD69B8"/>
    <w:rsid w:val="00CE585B"/>
    <w:rsid w:val="00D027D8"/>
    <w:rsid w:val="00D07505"/>
    <w:rsid w:val="00D304E0"/>
    <w:rsid w:val="00D43143"/>
    <w:rsid w:val="00D450C4"/>
    <w:rsid w:val="00D5434A"/>
    <w:rsid w:val="00D60503"/>
    <w:rsid w:val="00D62A04"/>
    <w:rsid w:val="00D634E9"/>
    <w:rsid w:val="00D72B20"/>
    <w:rsid w:val="00D734B8"/>
    <w:rsid w:val="00D836E4"/>
    <w:rsid w:val="00D90FD2"/>
    <w:rsid w:val="00DA43C4"/>
    <w:rsid w:val="00DA7208"/>
    <w:rsid w:val="00DB05CC"/>
    <w:rsid w:val="00DB3298"/>
    <w:rsid w:val="00DE19B8"/>
    <w:rsid w:val="00DE6811"/>
    <w:rsid w:val="00DF0A68"/>
    <w:rsid w:val="00DF2BE5"/>
    <w:rsid w:val="00DF6141"/>
    <w:rsid w:val="00E02F5D"/>
    <w:rsid w:val="00E0408B"/>
    <w:rsid w:val="00E07FE8"/>
    <w:rsid w:val="00E1045C"/>
    <w:rsid w:val="00E2574C"/>
    <w:rsid w:val="00E2780B"/>
    <w:rsid w:val="00E359C3"/>
    <w:rsid w:val="00E36375"/>
    <w:rsid w:val="00E572A2"/>
    <w:rsid w:val="00E62EEC"/>
    <w:rsid w:val="00E6675E"/>
    <w:rsid w:val="00E70989"/>
    <w:rsid w:val="00E715D1"/>
    <w:rsid w:val="00E811A9"/>
    <w:rsid w:val="00E908B3"/>
    <w:rsid w:val="00E95305"/>
    <w:rsid w:val="00E95BA6"/>
    <w:rsid w:val="00EA5E78"/>
    <w:rsid w:val="00EA6B57"/>
    <w:rsid w:val="00EB2453"/>
    <w:rsid w:val="00EB722D"/>
    <w:rsid w:val="00EC51DE"/>
    <w:rsid w:val="00ED5FF5"/>
    <w:rsid w:val="00EE7317"/>
    <w:rsid w:val="00EF0F04"/>
    <w:rsid w:val="00F072FA"/>
    <w:rsid w:val="00F07612"/>
    <w:rsid w:val="00F16B53"/>
    <w:rsid w:val="00F17A30"/>
    <w:rsid w:val="00F223C7"/>
    <w:rsid w:val="00F22AB1"/>
    <w:rsid w:val="00F24A75"/>
    <w:rsid w:val="00F27866"/>
    <w:rsid w:val="00F34D16"/>
    <w:rsid w:val="00F36490"/>
    <w:rsid w:val="00F41817"/>
    <w:rsid w:val="00F42EB8"/>
    <w:rsid w:val="00F500DD"/>
    <w:rsid w:val="00F51587"/>
    <w:rsid w:val="00F52900"/>
    <w:rsid w:val="00F55D81"/>
    <w:rsid w:val="00F57898"/>
    <w:rsid w:val="00F63BC9"/>
    <w:rsid w:val="00F64B92"/>
    <w:rsid w:val="00F71B03"/>
    <w:rsid w:val="00F74C94"/>
    <w:rsid w:val="00F9456C"/>
    <w:rsid w:val="00FB3880"/>
    <w:rsid w:val="00FC7837"/>
    <w:rsid w:val="00FD5FA8"/>
    <w:rsid w:val="00FD7DAC"/>
    <w:rsid w:val="00FE7DC6"/>
    <w:rsid w:val="00FF2AE5"/>
    <w:rsid w:val="00FF4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19AD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FE8"/>
    <w:rPr>
      <w:lang w:val="ru-RU" w:eastAsia="ja-JP"/>
    </w:rPr>
  </w:style>
  <w:style w:type="paragraph" w:styleId="1">
    <w:name w:val="heading 1"/>
    <w:basedOn w:val="a"/>
    <w:next w:val="a0"/>
    <w:qFormat/>
    <w:rsid w:val="004B469B"/>
    <w:pPr>
      <w:keepNext/>
      <w:keepLines/>
      <w:pageBreakBefore/>
      <w:suppressAutoHyphens/>
      <w:spacing w:before="240" w:after="480" w:line="288" w:lineRule="auto"/>
      <w:ind w:left="567" w:right="567"/>
      <w:jc w:val="center"/>
      <w:outlineLvl w:val="0"/>
    </w:pPr>
    <w:rPr>
      <w:b/>
      <w:caps/>
      <w:kern w:val="28"/>
      <w:sz w:val="28"/>
    </w:rPr>
  </w:style>
  <w:style w:type="paragraph" w:styleId="2">
    <w:name w:val="heading 2"/>
    <w:basedOn w:val="a"/>
    <w:next w:val="a0"/>
    <w:qFormat/>
    <w:rsid w:val="00361BE9"/>
    <w:pPr>
      <w:keepNext/>
      <w:keepLines/>
      <w:suppressAutoHyphens/>
      <w:spacing w:before="240" w:after="120" w:line="288" w:lineRule="auto"/>
      <w:outlineLvl w:val="1"/>
    </w:pPr>
    <w:rPr>
      <w:b/>
      <w:caps/>
      <w:sz w:val="24"/>
    </w:rPr>
  </w:style>
  <w:style w:type="paragraph" w:styleId="3">
    <w:name w:val="heading 3"/>
    <w:basedOn w:val="a"/>
    <w:next w:val="a0"/>
    <w:link w:val="30"/>
    <w:qFormat/>
    <w:rsid w:val="003F382B"/>
    <w:pPr>
      <w:keepNext/>
      <w:keepLines/>
      <w:suppressAutoHyphens/>
      <w:spacing w:before="120" w:after="120" w:line="288" w:lineRule="auto"/>
      <w:outlineLvl w:val="2"/>
    </w:pPr>
    <w:rPr>
      <w:b/>
      <w:kern w:val="16"/>
      <w:sz w:val="24"/>
    </w:rPr>
  </w:style>
  <w:style w:type="paragraph" w:styleId="4">
    <w:name w:val="heading 4"/>
    <w:basedOn w:val="a"/>
    <w:next w:val="a0"/>
    <w:link w:val="40"/>
    <w:qFormat/>
    <w:rsid w:val="003F382B"/>
    <w:pPr>
      <w:keepNext/>
      <w:keepLines/>
      <w:suppressAutoHyphens/>
      <w:spacing w:before="120" w:after="120" w:line="288" w:lineRule="auto"/>
      <w:outlineLvl w:val="3"/>
    </w:pPr>
    <w:rPr>
      <w:i/>
      <w:kern w:val="16"/>
      <w:sz w:val="24"/>
    </w:rPr>
  </w:style>
  <w:style w:type="paragraph" w:styleId="5">
    <w:name w:val="heading 5"/>
    <w:basedOn w:val="a"/>
    <w:next w:val="a0"/>
    <w:qFormat/>
    <w:rsid w:val="003F382B"/>
    <w:pPr>
      <w:keepNext/>
      <w:keepLines/>
      <w:suppressAutoHyphens/>
      <w:spacing w:after="120" w:line="288" w:lineRule="auto"/>
      <w:outlineLvl w:val="4"/>
    </w:pPr>
    <w:rPr>
      <w:i/>
      <w:kern w:val="16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Обычный абзац"/>
    <w:basedOn w:val="a"/>
    <w:rsid w:val="004B469B"/>
    <w:pPr>
      <w:tabs>
        <w:tab w:val="left" w:pos="720"/>
        <w:tab w:val="left" w:pos="2304"/>
        <w:tab w:val="left" w:pos="3456"/>
        <w:tab w:val="left" w:pos="4609"/>
        <w:tab w:val="left" w:pos="5679"/>
        <w:tab w:val="left" w:pos="6913"/>
        <w:tab w:val="left" w:pos="8065"/>
      </w:tabs>
      <w:spacing w:after="120" w:line="288" w:lineRule="auto"/>
      <w:jc w:val="both"/>
    </w:pPr>
    <w:rPr>
      <w:kern w:val="16"/>
      <w:sz w:val="24"/>
      <w:lang w:val="en-GB"/>
    </w:rPr>
  </w:style>
  <w:style w:type="character" w:customStyle="1" w:styleId="40">
    <w:name w:val="Заголовок 4 Знак"/>
    <w:link w:val="4"/>
    <w:rsid w:val="007164F2"/>
    <w:rPr>
      <w:rFonts w:eastAsia="MS Mincho"/>
      <w:i/>
      <w:kern w:val="16"/>
      <w:sz w:val="24"/>
      <w:lang w:val="ru-RU" w:eastAsia="ja-JP" w:bidi="ar-SA"/>
    </w:rPr>
  </w:style>
  <w:style w:type="paragraph" w:styleId="a4">
    <w:name w:val="header"/>
    <w:basedOn w:val="a"/>
    <w:link w:val="a5"/>
    <w:rsid w:val="00943FE8"/>
    <w:pPr>
      <w:tabs>
        <w:tab w:val="center" w:pos="4153"/>
        <w:tab w:val="right" w:pos="8306"/>
      </w:tabs>
      <w:spacing w:line="288" w:lineRule="auto"/>
      <w:ind w:firstLine="720"/>
      <w:jc w:val="both"/>
    </w:pPr>
    <w:rPr>
      <w:kern w:val="16"/>
      <w:sz w:val="26"/>
    </w:rPr>
  </w:style>
  <w:style w:type="character" w:styleId="a6">
    <w:name w:val="page number"/>
    <w:basedOn w:val="a1"/>
    <w:rsid w:val="00943FE8"/>
  </w:style>
  <w:style w:type="character" w:styleId="a7">
    <w:name w:val="annotation reference"/>
    <w:semiHidden/>
    <w:rsid w:val="00943FE8"/>
    <w:rPr>
      <w:sz w:val="16"/>
    </w:rPr>
  </w:style>
  <w:style w:type="paragraph" w:customStyle="1" w:styleId="a8">
    <w:name w:val="Формула"/>
    <w:basedOn w:val="a"/>
    <w:rsid w:val="004B469B"/>
    <w:pPr>
      <w:suppressAutoHyphens/>
      <w:spacing w:before="120" w:after="240" w:line="288" w:lineRule="auto"/>
      <w:jc w:val="center"/>
    </w:pPr>
    <w:rPr>
      <w:sz w:val="26"/>
    </w:rPr>
  </w:style>
  <w:style w:type="table" w:styleId="a9">
    <w:name w:val="Table Grid"/>
    <w:basedOn w:val="a2"/>
    <w:rsid w:val="00F71B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Обычный абзац в таблице"/>
    <w:basedOn w:val="a0"/>
    <w:rsid w:val="00F71B03"/>
    <w:pPr>
      <w:spacing w:after="0"/>
    </w:pPr>
    <w:rPr>
      <w:i/>
      <w:iCs/>
      <w:lang w:val="ru-RU"/>
    </w:rPr>
  </w:style>
  <w:style w:type="paragraph" w:customStyle="1" w:styleId="ab">
    <w:name w:val="Подпись ГОСТ"/>
    <w:basedOn w:val="a"/>
    <w:next w:val="a"/>
    <w:rsid w:val="00361BE9"/>
    <w:pPr>
      <w:tabs>
        <w:tab w:val="left" w:pos="0"/>
        <w:tab w:val="left" w:pos="6861"/>
      </w:tabs>
      <w:suppressAutoHyphens/>
      <w:spacing w:before="600" w:after="120" w:line="288" w:lineRule="auto"/>
    </w:pPr>
    <w:rPr>
      <w:rFonts w:eastAsia="Times New Roman"/>
      <w:sz w:val="26"/>
      <w:lang w:eastAsia="ru-RU"/>
    </w:rPr>
  </w:style>
  <w:style w:type="paragraph" w:styleId="ac">
    <w:name w:val="footer"/>
    <w:basedOn w:val="a"/>
    <w:link w:val="ad"/>
    <w:rsid w:val="00943FE8"/>
    <w:pPr>
      <w:tabs>
        <w:tab w:val="left" w:pos="720"/>
        <w:tab w:val="left" w:pos="2291"/>
        <w:tab w:val="left" w:pos="3436"/>
        <w:tab w:val="center" w:pos="4153"/>
        <w:tab w:val="left" w:pos="4638"/>
        <w:tab w:val="left" w:pos="5727"/>
        <w:tab w:val="left" w:pos="6872"/>
        <w:tab w:val="left" w:pos="8074"/>
        <w:tab w:val="right" w:pos="8306"/>
      </w:tabs>
    </w:pPr>
    <w:rPr>
      <w:kern w:val="16"/>
    </w:rPr>
  </w:style>
  <w:style w:type="paragraph" w:styleId="ae">
    <w:name w:val="footnote text"/>
    <w:basedOn w:val="a"/>
    <w:semiHidden/>
    <w:rsid w:val="00943FE8"/>
    <w:pPr>
      <w:ind w:firstLine="357"/>
      <w:jc w:val="both"/>
    </w:pPr>
    <w:rPr>
      <w:kern w:val="16"/>
    </w:rPr>
  </w:style>
  <w:style w:type="paragraph" w:customStyle="1" w:styleId="af">
    <w:name w:val="Абзац в таблице"/>
    <w:basedOn w:val="a"/>
    <w:rsid w:val="004B469B"/>
    <w:pPr>
      <w:suppressAutoHyphens/>
      <w:spacing w:before="60" w:after="60"/>
    </w:pPr>
    <w:rPr>
      <w:rFonts w:ascii="Arial" w:hAnsi="Arial"/>
    </w:rPr>
  </w:style>
  <w:style w:type="paragraph" w:styleId="af0">
    <w:name w:val="List Paragraph"/>
    <w:basedOn w:val="a"/>
    <w:uiPriority w:val="34"/>
    <w:qFormat/>
    <w:rsid w:val="008D416F"/>
    <w:pPr>
      <w:ind w:left="720"/>
    </w:pPr>
    <w:rPr>
      <w:rFonts w:ascii="Calibri" w:eastAsia="Calibri" w:hAnsi="Calibri"/>
      <w:sz w:val="22"/>
      <w:szCs w:val="22"/>
      <w:lang w:eastAsia="ru-RU"/>
    </w:rPr>
  </w:style>
  <w:style w:type="paragraph" w:styleId="af1">
    <w:name w:val="annotation text"/>
    <w:basedOn w:val="a"/>
    <w:link w:val="af2"/>
    <w:uiPriority w:val="99"/>
    <w:unhideWhenUsed/>
    <w:rsid w:val="00435763"/>
  </w:style>
  <w:style w:type="character" w:customStyle="1" w:styleId="af2">
    <w:name w:val="Текст примечания Знак"/>
    <w:link w:val="af1"/>
    <w:uiPriority w:val="99"/>
    <w:rsid w:val="00435763"/>
    <w:rPr>
      <w:lang w:eastAsia="ja-JP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35763"/>
    <w:rPr>
      <w:b/>
      <w:bCs/>
    </w:rPr>
  </w:style>
  <w:style w:type="character" w:customStyle="1" w:styleId="af4">
    <w:name w:val="Тема примечания Знак"/>
    <w:link w:val="af3"/>
    <w:uiPriority w:val="99"/>
    <w:semiHidden/>
    <w:rsid w:val="00435763"/>
    <w:rPr>
      <w:b/>
      <w:bCs/>
      <w:lang w:eastAsia="ja-JP"/>
    </w:rPr>
  </w:style>
  <w:style w:type="paragraph" w:styleId="af5">
    <w:name w:val="Balloon Text"/>
    <w:basedOn w:val="a"/>
    <w:link w:val="af6"/>
    <w:uiPriority w:val="99"/>
    <w:semiHidden/>
    <w:unhideWhenUsed/>
    <w:rsid w:val="00435763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uiPriority w:val="99"/>
    <w:semiHidden/>
    <w:rsid w:val="00435763"/>
    <w:rPr>
      <w:rFonts w:ascii="Tahoma" w:hAnsi="Tahoma" w:cs="Tahoma"/>
      <w:sz w:val="16"/>
      <w:szCs w:val="16"/>
      <w:lang w:eastAsia="ja-JP"/>
    </w:rPr>
  </w:style>
  <w:style w:type="paragraph" w:styleId="af7">
    <w:name w:val="Revision"/>
    <w:hidden/>
    <w:uiPriority w:val="99"/>
    <w:semiHidden/>
    <w:rsid w:val="00483DB8"/>
    <w:rPr>
      <w:lang w:val="ru-RU" w:eastAsia="ja-JP"/>
    </w:rPr>
  </w:style>
  <w:style w:type="character" w:customStyle="1" w:styleId="a5">
    <w:name w:val="Верхний колонтитул Знак"/>
    <w:link w:val="a4"/>
    <w:rsid w:val="00E02F5D"/>
    <w:rPr>
      <w:kern w:val="16"/>
      <w:sz w:val="26"/>
      <w:lang w:eastAsia="ja-JP"/>
    </w:rPr>
  </w:style>
  <w:style w:type="paragraph" w:styleId="af8">
    <w:name w:val="Body Text"/>
    <w:basedOn w:val="a"/>
    <w:link w:val="af9"/>
    <w:unhideWhenUsed/>
    <w:rsid w:val="00E02F5D"/>
    <w:pPr>
      <w:spacing w:after="120"/>
    </w:pPr>
    <w:rPr>
      <w:rFonts w:eastAsia="Times New Roman"/>
      <w:lang w:eastAsia="ru-RU"/>
    </w:rPr>
  </w:style>
  <w:style w:type="character" w:customStyle="1" w:styleId="af9">
    <w:name w:val="Основной текст Знак"/>
    <w:link w:val="af8"/>
    <w:rsid w:val="00E02F5D"/>
    <w:rPr>
      <w:rFonts w:eastAsia="Times New Roman"/>
    </w:rPr>
  </w:style>
  <w:style w:type="paragraph" w:customStyle="1" w:styleId="Default">
    <w:name w:val="Default"/>
    <w:rsid w:val="00E02F5D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ru-RU" w:eastAsia="ru-RU"/>
    </w:rPr>
  </w:style>
  <w:style w:type="character" w:customStyle="1" w:styleId="ad">
    <w:name w:val="Нижний колонтитул Знак"/>
    <w:link w:val="ac"/>
    <w:rsid w:val="00F63BC9"/>
    <w:rPr>
      <w:kern w:val="16"/>
      <w:lang w:val="ru-RU" w:eastAsia="ja-JP"/>
    </w:rPr>
  </w:style>
  <w:style w:type="paragraph" w:styleId="afa">
    <w:name w:val="Normal (Web)"/>
    <w:basedOn w:val="a"/>
    <w:uiPriority w:val="99"/>
    <w:unhideWhenUsed/>
    <w:rsid w:val="00F63BC9"/>
    <w:pPr>
      <w:spacing w:before="100" w:beforeAutospacing="1" w:after="100" w:afterAutospacing="1"/>
    </w:pPr>
    <w:rPr>
      <w:rFonts w:eastAsia="Times New Roman"/>
      <w:sz w:val="24"/>
      <w:szCs w:val="24"/>
      <w:lang w:val="it-IT" w:eastAsia="it-IT"/>
    </w:rPr>
  </w:style>
  <w:style w:type="character" w:styleId="afb">
    <w:name w:val="Hyperlink"/>
    <w:uiPriority w:val="99"/>
    <w:unhideWhenUsed/>
    <w:rsid w:val="00F27866"/>
    <w:rPr>
      <w:color w:val="0563C1"/>
      <w:u w:val="single"/>
    </w:rPr>
  </w:style>
  <w:style w:type="character" w:customStyle="1" w:styleId="10">
    <w:name w:val="Неразрешенное упоминание1"/>
    <w:uiPriority w:val="99"/>
    <w:semiHidden/>
    <w:unhideWhenUsed/>
    <w:rsid w:val="00F27866"/>
    <w:rPr>
      <w:color w:val="605E5C"/>
      <w:shd w:val="clear" w:color="auto" w:fill="E1DFDD"/>
    </w:rPr>
  </w:style>
  <w:style w:type="character" w:customStyle="1" w:styleId="st">
    <w:name w:val="st"/>
    <w:basedOn w:val="a1"/>
    <w:rsid w:val="00A67597"/>
  </w:style>
  <w:style w:type="character" w:styleId="afc">
    <w:name w:val="Emphasis"/>
    <w:basedOn w:val="a1"/>
    <w:uiPriority w:val="20"/>
    <w:qFormat/>
    <w:rsid w:val="00A67597"/>
    <w:rPr>
      <w:i/>
      <w:iCs/>
    </w:rPr>
  </w:style>
  <w:style w:type="character" w:customStyle="1" w:styleId="tlid-translation">
    <w:name w:val="tlid-translation"/>
    <w:basedOn w:val="a1"/>
    <w:rsid w:val="00303311"/>
  </w:style>
  <w:style w:type="character" w:customStyle="1" w:styleId="20">
    <w:name w:val="Неразрешенное упоминание2"/>
    <w:basedOn w:val="a1"/>
    <w:uiPriority w:val="99"/>
    <w:semiHidden/>
    <w:unhideWhenUsed/>
    <w:rsid w:val="00754F4F"/>
    <w:rPr>
      <w:color w:val="605E5C"/>
      <w:shd w:val="clear" w:color="auto" w:fill="E1DFDD"/>
    </w:rPr>
  </w:style>
  <w:style w:type="paragraph" w:styleId="afd">
    <w:name w:val="No Spacing"/>
    <w:uiPriority w:val="1"/>
    <w:qFormat/>
    <w:rsid w:val="006B66A3"/>
    <w:rPr>
      <w:rFonts w:ascii="Calibri" w:eastAsia="Calibri" w:hAnsi="Calibri"/>
      <w:sz w:val="22"/>
      <w:szCs w:val="22"/>
      <w:lang w:val="ru-RU"/>
    </w:rPr>
  </w:style>
  <w:style w:type="paragraph" w:styleId="21">
    <w:name w:val="Body Text 2"/>
    <w:basedOn w:val="a"/>
    <w:link w:val="22"/>
    <w:uiPriority w:val="99"/>
    <w:semiHidden/>
    <w:unhideWhenUsed/>
    <w:rsid w:val="006B66A3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2">
    <w:name w:val="Основной текст 2 Знак"/>
    <w:basedOn w:val="a1"/>
    <w:link w:val="21"/>
    <w:uiPriority w:val="99"/>
    <w:semiHidden/>
    <w:rsid w:val="006B66A3"/>
    <w:rPr>
      <w:rFonts w:ascii="Calibri" w:eastAsia="Calibri" w:hAnsi="Calibri"/>
      <w:sz w:val="22"/>
      <w:szCs w:val="22"/>
      <w:lang w:val="ru-RU"/>
    </w:rPr>
  </w:style>
  <w:style w:type="character" w:customStyle="1" w:styleId="30">
    <w:name w:val="Заголовок 3 Знак"/>
    <w:link w:val="3"/>
    <w:rsid w:val="00045739"/>
    <w:rPr>
      <w:b/>
      <w:kern w:val="16"/>
      <w:sz w:val="24"/>
      <w:lang w:val="ru-RU" w:eastAsia="ja-JP"/>
    </w:rPr>
  </w:style>
  <w:style w:type="paragraph" w:customStyle="1" w:styleId="Style5">
    <w:name w:val="Style5"/>
    <w:basedOn w:val="a"/>
    <w:uiPriority w:val="99"/>
    <w:rsid w:val="00045739"/>
    <w:pPr>
      <w:widowControl w:val="0"/>
      <w:autoSpaceDE w:val="0"/>
      <w:autoSpaceDN w:val="0"/>
      <w:adjustRightInd w:val="0"/>
      <w:spacing w:line="274" w:lineRule="exact"/>
      <w:jc w:val="both"/>
    </w:pPr>
    <w:rPr>
      <w:rFonts w:eastAsia="Times New Roman"/>
      <w:sz w:val="24"/>
      <w:szCs w:val="24"/>
      <w:lang w:eastAsia="ru-RU"/>
    </w:rPr>
  </w:style>
  <w:style w:type="character" w:customStyle="1" w:styleId="31">
    <w:name w:val="Неразрешенное упоминание3"/>
    <w:basedOn w:val="a1"/>
    <w:uiPriority w:val="99"/>
    <w:semiHidden/>
    <w:unhideWhenUsed/>
    <w:rsid w:val="00365458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FE8"/>
    <w:rPr>
      <w:lang w:val="ru-RU" w:eastAsia="ja-JP"/>
    </w:rPr>
  </w:style>
  <w:style w:type="paragraph" w:styleId="1">
    <w:name w:val="heading 1"/>
    <w:basedOn w:val="a"/>
    <w:next w:val="a0"/>
    <w:qFormat/>
    <w:rsid w:val="004B469B"/>
    <w:pPr>
      <w:keepNext/>
      <w:keepLines/>
      <w:pageBreakBefore/>
      <w:suppressAutoHyphens/>
      <w:spacing w:before="240" w:after="480" w:line="288" w:lineRule="auto"/>
      <w:ind w:left="567" w:right="567"/>
      <w:jc w:val="center"/>
      <w:outlineLvl w:val="0"/>
    </w:pPr>
    <w:rPr>
      <w:b/>
      <w:caps/>
      <w:kern w:val="28"/>
      <w:sz w:val="28"/>
    </w:rPr>
  </w:style>
  <w:style w:type="paragraph" w:styleId="2">
    <w:name w:val="heading 2"/>
    <w:basedOn w:val="a"/>
    <w:next w:val="a0"/>
    <w:qFormat/>
    <w:rsid w:val="00361BE9"/>
    <w:pPr>
      <w:keepNext/>
      <w:keepLines/>
      <w:suppressAutoHyphens/>
      <w:spacing w:before="240" w:after="120" w:line="288" w:lineRule="auto"/>
      <w:outlineLvl w:val="1"/>
    </w:pPr>
    <w:rPr>
      <w:b/>
      <w:caps/>
      <w:sz w:val="24"/>
    </w:rPr>
  </w:style>
  <w:style w:type="paragraph" w:styleId="3">
    <w:name w:val="heading 3"/>
    <w:basedOn w:val="a"/>
    <w:next w:val="a0"/>
    <w:link w:val="30"/>
    <w:qFormat/>
    <w:rsid w:val="003F382B"/>
    <w:pPr>
      <w:keepNext/>
      <w:keepLines/>
      <w:suppressAutoHyphens/>
      <w:spacing w:before="120" w:after="120" w:line="288" w:lineRule="auto"/>
      <w:outlineLvl w:val="2"/>
    </w:pPr>
    <w:rPr>
      <w:b/>
      <w:kern w:val="16"/>
      <w:sz w:val="24"/>
    </w:rPr>
  </w:style>
  <w:style w:type="paragraph" w:styleId="4">
    <w:name w:val="heading 4"/>
    <w:basedOn w:val="a"/>
    <w:next w:val="a0"/>
    <w:link w:val="40"/>
    <w:qFormat/>
    <w:rsid w:val="003F382B"/>
    <w:pPr>
      <w:keepNext/>
      <w:keepLines/>
      <w:suppressAutoHyphens/>
      <w:spacing w:before="120" w:after="120" w:line="288" w:lineRule="auto"/>
      <w:outlineLvl w:val="3"/>
    </w:pPr>
    <w:rPr>
      <w:i/>
      <w:kern w:val="16"/>
      <w:sz w:val="24"/>
    </w:rPr>
  </w:style>
  <w:style w:type="paragraph" w:styleId="5">
    <w:name w:val="heading 5"/>
    <w:basedOn w:val="a"/>
    <w:next w:val="a0"/>
    <w:qFormat/>
    <w:rsid w:val="003F382B"/>
    <w:pPr>
      <w:keepNext/>
      <w:keepLines/>
      <w:suppressAutoHyphens/>
      <w:spacing w:after="120" w:line="288" w:lineRule="auto"/>
      <w:outlineLvl w:val="4"/>
    </w:pPr>
    <w:rPr>
      <w:i/>
      <w:kern w:val="16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Обычный абзац"/>
    <w:basedOn w:val="a"/>
    <w:rsid w:val="004B469B"/>
    <w:pPr>
      <w:tabs>
        <w:tab w:val="left" w:pos="720"/>
        <w:tab w:val="left" w:pos="2304"/>
        <w:tab w:val="left" w:pos="3456"/>
        <w:tab w:val="left" w:pos="4609"/>
        <w:tab w:val="left" w:pos="5679"/>
        <w:tab w:val="left" w:pos="6913"/>
        <w:tab w:val="left" w:pos="8065"/>
      </w:tabs>
      <w:spacing w:after="120" w:line="288" w:lineRule="auto"/>
      <w:jc w:val="both"/>
    </w:pPr>
    <w:rPr>
      <w:kern w:val="16"/>
      <w:sz w:val="24"/>
      <w:lang w:val="en-GB"/>
    </w:rPr>
  </w:style>
  <w:style w:type="character" w:customStyle="1" w:styleId="40">
    <w:name w:val="Заголовок 4 Знак"/>
    <w:link w:val="4"/>
    <w:rsid w:val="007164F2"/>
    <w:rPr>
      <w:rFonts w:eastAsia="MS Mincho"/>
      <w:i/>
      <w:kern w:val="16"/>
      <w:sz w:val="24"/>
      <w:lang w:val="ru-RU" w:eastAsia="ja-JP" w:bidi="ar-SA"/>
    </w:rPr>
  </w:style>
  <w:style w:type="paragraph" w:styleId="a4">
    <w:name w:val="header"/>
    <w:basedOn w:val="a"/>
    <w:link w:val="a5"/>
    <w:rsid w:val="00943FE8"/>
    <w:pPr>
      <w:tabs>
        <w:tab w:val="center" w:pos="4153"/>
        <w:tab w:val="right" w:pos="8306"/>
      </w:tabs>
      <w:spacing w:line="288" w:lineRule="auto"/>
      <w:ind w:firstLine="720"/>
      <w:jc w:val="both"/>
    </w:pPr>
    <w:rPr>
      <w:kern w:val="16"/>
      <w:sz w:val="26"/>
    </w:rPr>
  </w:style>
  <w:style w:type="character" w:styleId="a6">
    <w:name w:val="page number"/>
    <w:basedOn w:val="a1"/>
    <w:rsid w:val="00943FE8"/>
  </w:style>
  <w:style w:type="character" w:styleId="a7">
    <w:name w:val="annotation reference"/>
    <w:semiHidden/>
    <w:rsid w:val="00943FE8"/>
    <w:rPr>
      <w:sz w:val="16"/>
    </w:rPr>
  </w:style>
  <w:style w:type="paragraph" w:customStyle="1" w:styleId="a8">
    <w:name w:val="Формула"/>
    <w:basedOn w:val="a"/>
    <w:rsid w:val="004B469B"/>
    <w:pPr>
      <w:suppressAutoHyphens/>
      <w:spacing w:before="120" w:after="240" w:line="288" w:lineRule="auto"/>
      <w:jc w:val="center"/>
    </w:pPr>
    <w:rPr>
      <w:sz w:val="26"/>
    </w:rPr>
  </w:style>
  <w:style w:type="table" w:styleId="a9">
    <w:name w:val="Table Grid"/>
    <w:basedOn w:val="a2"/>
    <w:rsid w:val="00F71B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Обычный абзац в таблице"/>
    <w:basedOn w:val="a0"/>
    <w:rsid w:val="00F71B03"/>
    <w:pPr>
      <w:spacing w:after="0"/>
    </w:pPr>
    <w:rPr>
      <w:i/>
      <w:iCs/>
      <w:lang w:val="ru-RU"/>
    </w:rPr>
  </w:style>
  <w:style w:type="paragraph" w:customStyle="1" w:styleId="ab">
    <w:name w:val="Подпись ГОСТ"/>
    <w:basedOn w:val="a"/>
    <w:next w:val="a"/>
    <w:rsid w:val="00361BE9"/>
    <w:pPr>
      <w:tabs>
        <w:tab w:val="left" w:pos="0"/>
        <w:tab w:val="left" w:pos="6861"/>
      </w:tabs>
      <w:suppressAutoHyphens/>
      <w:spacing w:before="600" w:after="120" w:line="288" w:lineRule="auto"/>
    </w:pPr>
    <w:rPr>
      <w:rFonts w:eastAsia="Times New Roman"/>
      <w:sz w:val="26"/>
      <w:lang w:eastAsia="ru-RU"/>
    </w:rPr>
  </w:style>
  <w:style w:type="paragraph" w:styleId="ac">
    <w:name w:val="footer"/>
    <w:basedOn w:val="a"/>
    <w:link w:val="ad"/>
    <w:rsid w:val="00943FE8"/>
    <w:pPr>
      <w:tabs>
        <w:tab w:val="left" w:pos="720"/>
        <w:tab w:val="left" w:pos="2291"/>
        <w:tab w:val="left" w:pos="3436"/>
        <w:tab w:val="center" w:pos="4153"/>
        <w:tab w:val="left" w:pos="4638"/>
        <w:tab w:val="left" w:pos="5727"/>
        <w:tab w:val="left" w:pos="6872"/>
        <w:tab w:val="left" w:pos="8074"/>
        <w:tab w:val="right" w:pos="8306"/>
      </w:tabs>
    </w:pPr>
    <w:rPr>
      <w:kern w:val="16"/>
    </w:rPr>
  </w:style>
  <w:style w:type="paragraph" w:styleId="ae">
    <w:name w:val="footnote text"/>
    <w:basedOn w:val="a"/>
    <w:semiHidden/>
    <w:rsid w:val="00943FE8"/>
    <w:pPr>
      <w:ind w:firstLine="357"/>
      <w:jc w:val="both"/>
    </w:pPr>
    <w:rPr>
      <w:kern w:val="16"/>
    </w:rPr>
  </w:style>
  <w:style w:type="paragraph" w:customStyle="1" w:styleId="af">
    <w:name w:val="Абзац в таблице"/>
    <w:basedOn w:val="a"/>
    <w:rsid w:val="004B469B"/>
    <w:pPr>
      <w:suppressAutoHyphens/>
      <w:spacing w:before="60" w:after="60"/>
    </w:pPr>
    <w:rPr>
      <w:rFonts w:ascii="Arial" w:hAnsi="Arial"/>
    </w:rPr>
  </w:style>
  <w:style w:type="paragraph" w:styleId="af0">
    <w:name w:val="List Paragraph"/>
    <w:basedOn w:val="a"/>
    <w:uiPriority w:val="34"/>
    <w:qFormat/>
    <w:rsid w:val="008D416F"/>
    <w:pPr>
      <w:ind w:left="720"/>
    </w:pPr>
    <w:rPr>
      <w:rFonts w:ascii="Calibri" w:eastAsia="Calibri" w:hAnsi="Calibri"/>
      <w:sz w:val="22"/>
      <w:szCs w:val="22"/>
      <w:lang w:eastAsia="ru-RU"/>
    </w:rPr>
  </w:style>
  <w:style w:type="paragraph" w:styleId="af1">
    <w:name w:val="annotation text"/>
    <w:basedOn w:val="a"/>
    <w:link w:val="af2"/>
    <w:uiPriority w:val="99"/>
    <w:unhideWhenUsed/>
    <w:rsid w:val="00435763"/>
  </w:style>
  <w:style w:type="character" w:customStyle="1" w:styleId="af2">
    <w:name w:val="Текст примечания Знак"/>
    <w:link w:val="af1"/>
    <w:uiPriority w:val="99"/>
    <w:rsid w:val="00435763"/>
    <w:rPr>
      <w:lang w:eastAsia="ja-JP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35763"/>
    <w:rPr>
      <w:b/>
      <w:bCs/>
    </w:rPr>
  </w:style>
  <w:style w:type="character" w:customStyle="1" w:styleId="af4">
    <w:name w:val="Тема примечания Знак"/>
    <w:link w:val="af3"/>
    <w:uiPriority w:val="99"/>
    <w:semiHidden/>
    <w:rsid w:val="00435763"/>
    <w:rPr>
      <w:b/>
      <w:bCs/>
      <w:lang w:eastAsia="ja-JP"/>
    </w:rPr>
  </w:style>
  <w:style w:type="paragraph" w:styleId="af5">
    <w:name w:val="Balloon Text"/>
    <w:basedOn w:val="a"/>
    <w:link w:val="af6"/>
    <w:uiPriority w:val="99"/>
    <w:semiHidden/>
    <w:unhideWhenUsed/>
    <w:rsid w:val="00435763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uiPriority w:val="99"/>
    <w:semiHidden/>
    <w:rsid w:val="00435763"/>
    <w:rPr>
      <w:rFonts w:ascii="Tahoma" w:hAnsi="Tahoma" w:cs="Tahoma"/>
      <w:sz w:val="16"/>
      <w:szCs w:val="16"/>
      <w:lang w:eastAsia="ja-JP"/>
    </w:rPr>
  </w:style>
  <w:style w:type="paragraph" w:styleId="af7">
    <w:name w:val="Revision"/>
    <w:hidden/>
    <w:uiPriority w:val="99"/>
    <w:semiHidden/>
    <w:rsid w:val="00483DB8"/>
    <w:rPr>
      <w:lang w:val="ru-RU" w:eastAsia="ja-JP"/>
    </w:rPr>
  </w:style>
  <w:style w:type="character" w:customStyle="1" w:styleId="a5">
    <w:name w:val="Верхний колонтитул Знак"/>
    <w:link w:val="a4"/>
    <w:rsid w:val="00E02F5D"/>
    <w:rPr>
      <w:kern w:val="16"/>
      <w:sz w:val="26"/>
      <w:lang w:eastAsia="ja-JP"/>
    </w:rPr>
  </w:style>
  <w:style w:type="paragraph" w:styleId="af8">
    <w:name w:val="Body Text"/>
    <w:basedOn w:val="a"/>
    <w:link w:val="af9"/>
    <w:unhideWhenUsed/>
    <w:rsid w:val="00E02F5D"/>
    <w:pPr>
      <w:spacing w:after="120"/>
    </w:pPr>
    <w:rPr>
      <w:rFonts w:eastAsia="Times New Roman"/>
      <w:lang w:eastAsia="ru-RU"/>
    </w:rPr>
  </w:style>
  <w:style w:type="character" w:customStyle="1" w:styleId="af9">
    <w:name w:val="Основной текст Знак"/>
    <w:link w:val="af8"/>
    <w:rsid w:val="00E02F5D"/>
    <w:rPr>
      <w:rFonts w:eastAsia="Times New Roman"/>
    </w:rPr>
  </w:style>
  <w:style w:type="paragraph" w:customStyle="1" w:styleId="Default">
    <w:name w:val="Default"/>
    <w:rsid w:val="00E02F5D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ru-RU" w:eastAsia="ru-RU"/>
    </w:rPr>
  </w:style>
  <w:style w:type="character" w:customStyle="1" w:styleId="ad">
    <w:name w:val="Нижний колонтитул Знак"/>
    <w:link w:val="ac"/>
    <w:rsid w:val="00F63BC9"/>
    <w:rPr>
      <w:kern w:val="16"/>
      <w:lang w:val="ru-RU" w:eastAsia="ja-JP"/>
    </w:rPr>
  </w:style>
  <w:style w:type="paragraph" w:styleId="afa">
    <w:name w:val="Normal (Web)"/>
    <w:basedOn w:val="a"/>
    <w:uiPriority w:val="99"/>
    <w:unhideWhenUsed/>
    <w:rsid w:val="00F63BC9"/>
    <w:pPr>
      <w:spacing w:before="100" w:beforeAutospacing="1" w:after="100" w:afterAutospacing="1"/>
    </w:pPr>
    <w:rPr>
      <w:rFonts w:eastAsia="Times New Roman"/>
      <w:sz w:val="24"/>
      <w:szCs w:val="24"/>
      <w:lang w:val="it-IT" w:eastAsia="it-IT"/>
    </w:rPr>
  </w:style>
  <w:style w:type="character" w:styleId="afb">
    <w:name w:val="Hyperlink"/>
    <w:uiPriority w:val="99"/>
    <w:unhideWhenUsed/>
    <w:rsid w:val="00F27866"/>
    <w:rPr>
      <w:color w:val="0563C1"/>
      <w:u w:val="single"/>
    </w:rPr>
  </w:style>
  <w:style w:type="character" w:customStyle="1" w:styleId="10">
    <w:name w:val="Неразрешенное упоминание1"/>
    <w:uiPriority w:val="99"/>
    <w:semiHidden/>
    <w:unhideWhenUsed/>
    <w:rsid w:val="00F27866"/>
    <w:rPr>
      <w:color w:val="605E5C"/>
      <w:shd w:val="clear" w:color="auto" w:fill="E1DFDD"/>
    </w:rPr>
  </w:style>
  <w:style w:type="character" w:customStyle="1" w:styleId="st">
    <w:name w:val="st"/>
    <w:basedOn w:val="a1"/>
    <w:rsid w:val="00A67597"/>
  </w:style>
  <w:style w:type="character" w:styleId="afc">
    <w:name w:val="Emphasis"/>
    <w:basedOn w:val="a1"/>
    <w:uiPriority w:val="20"/>
    <w:qFormat/>
    <w:rsid w:val="00A67597"/>
    <w:rPr>
      <w:i/>
      <w:iCs/>
    </w:rPr>
  </w:style>
  <w:style w:type="character" w:customStyle="1" w:styleId="tlid-translation">
    <w:name w:val="tlid-translation"/>
    <w:basedOn w:val="a1"/>
    <w:rsid w:val="00303311"/>
  </w:style>
  <w:style w:type="character" w:customStyle="1" w:styleId="20">
    <w:name w:val="Неразрешенное упоминание2"/>
    <w:basedOn w:val="a1"/>
    <w:uiPriority w:val="99"/>
    <w:semiHidden/>
    <w:unhideWhenUsed/>
    <w:rsid w:val="00754F4F"/>
    <w:rPr>
      <w:color w:val="605E5C"/>
      <w:shd w:val="clear" w:color="auto" w:fill="E1DFDD"/>
    </w:rPr>
  </w:style>
  <w:style w:type="paragraph" w:styleId="afd">
    <w:name w:val="No Spacing"/>
    <w:uiPriority w:val="1"/>
    <w:qFormat/>
    <w:rsid w:val="006B66A3"/>
    <w:rPr>
      <w:rFonts w:ascii="Calibri" w:eastAsia="Calibri" w:hAnsi="Calibri"/>
      <w:sz w:val="22"/>
      <w:szCs w:val="22"/>
      <w:lang w:val="ru-RU"/>
    </w:rPr>
  </w:style>
  <w:style w:type="paragraph" w:styleId="21">
    <w:name w:val="Body Text 2"/>
    <w:basedOn w:val="a"/>
    <w:link w:val="22"/>
    <w:uiPriority w:val="99"/>
    <w:semiHidden/>
    <w:unhideWhenUsed/>
    <w:rsid w:val="006B66A3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2">
    <w:name w:val="Основной текст 2 Знак"/>
    <w:basedOn w:val="a1"/>
    <w:link w:val="21"/>
    <w:uiPriority w:val="99"/>
    <w:semiHidden/>
    <w:rsid w:val="006B66A3"/>
    <w:rPr>
      <w:rFonts w:ascii="Calibri" w:eastAsia="Calibri" w:hAnsi="Calibri"/>
      <w:sz w:val="22"/>
      <w:szCs w:val="22"/>
      <w:lang w:val="ru-RU"/>
    </w:rPr>
  </w:style>
  <w:style w:type="character" w:customStyle="1" w:styleId="30">
    <w:name w:val="Заголовок 3 Знак"/>
    <w:link w:val="3"/>
    <w:rsid w:val="00045739"/>
    <w:rPr>
      <w:b/>
      <w:kern w:val="16"/>
      <w:sz w:val="24"/>
      <w:lang w:val="ru-RU" w:eastAsia="ja-JP"/>
    </w:rPr>
  </w:style>
  <w:style w:type="paragraph" w:customStyle="1" w:styleId="Style5">
    <w:name w:val="Style5"/>
    <w:basedOn w:val="a"/>
    <w:uiPriority w:val="99"/>
    <w:rsid w:val="00045739"/>
    <w:pPr>
      <w:widowControl w:val="0"/>
      <w:autoSpaceDE w:val="0"/>
      <w:autoSpaceDN w:val="0"/>
      <w:adjustRightInd w:val="0"/>
      <w:spacing w:line="274" w:lineRule="exact"/>
      <w:jc w:val="both"/>
    </w:pPr>
    <w:rPr>
      <w:rFonts w:eastAsia="Times New Roman"/>
      <w:sz w:val="24"/>
      <w:szCs w:val="24"/>
      <w:lang w:eastAsia="ru-RU"/>
    </w:rPr>
  </w:style>
  <w:style w:type="character" w:customStyle="1" w:styleId="31">
    <w:name w:val="Неразрешенное упоминание3"/>
    <w:basedOn w:val="a1"/>
    <w:uiPriority w:val="99"/>
    <w:semiHidden/>
    <w:unhideWhenUsed/>
    <w:rsid w:val="003654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453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43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101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412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9716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3821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634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8962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9260804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02655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19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santen.kaz@santen.co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www.ndda.kz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ndda.kz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santen.kaz@santen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A318C7B3BC37478D6D05659431611D" ma:contentTypeVersion="0" ma:contentTypeDescription="Create a new document." ma:contentTypeScope="" ma:versionID="9d3336e8925073d35f4469326d9458d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3AFF41-8630-487E-ACD1-D04AB16F71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81937B2-3DF7-4F98-BB32-0461993258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3498D4-D824-4368-A878-297C8F9DDF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FBB7E54-5A24-42BA-B466-7FFC02CA3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4601</Words>
  <Characters>26226</Characters>
  <Application>Microsoft Office Word</Application>
  <DocSecurity>0</DocSecurity>
  <Lines>218</Lines>
  <Paragraphs>61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ИНСТРУКЦИЯ</vt:lpstr>
      <vt:lpstr>ИНСТРУКЦИЯ</vt:lpstr>
    </vt:vector>
  </TitlesOfParts>
  <Company>GlaxoSmithKline</Company>
  <LinksUpToDate>false</LinksUpToDate>
  <CharactersWithSpaces>30766</CharactersWithSpaces>
  <SharedDoc>false</SharedDoc>
  <HLinks>
    <vt:vector size="6" baseType="variant">
      <vt:variant>
        <vt:i4>4784233</vt:i4>
      </vt:variant>
      <vt:variant>
        <vt:i4>0</vt:i4>
      </vt:variant>
      <vt:variant>
        <vt:i4>0</vt:i4>
      </vt:variant>
      <vt:variant>
        <vt:i4>5</vt:i4>
      </vt:variant>
      <vt:variant>
        <vt:lpwstr>mailto:medinfo@santen.ru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</dc:title>
  <dc:creator>ina62348</dc:creator>
  <cp:lastModifiedBy>Маржан К. Амиркулова</cp:lastModifiedBy>
  <cp:revision>2</cp:revision>
  <dcterms:created xsi:type="dcterms:W3CDTF">2025-09-26T05:12:00Z</dcterms:created>
  <dcterms:modified xsi:type="dcterms:W3CDTF">2025-09-26T05:12:00Z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0x0101002CA318C7B3BC37478D6D05659431611D</vt:lpwstr>
  </property>
</Properties>
</file>